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71" w:rsidRPr="007C4371" w:rsidRDefault="00F85179" w:rsidP="007C4371">
      <w:pPr>
        <w:spacing w:line="0" w:lineRule="atLeast"/>
        <w:rPr>
          <w:rFonts w:eastAsia="標楷體"/>
          <w:sz w:val="22"/>
          <w:szCs w:val="22"/>
        </w:rPr>
      </w:pPr>
      <w:r w:rsidRPr="00F40C7E">
        <w:rPr>
          <w:rFonts w:eastAsia="標楷體" w:hAnsi="標楷體"/>
          <w:sz w:val="22"/>
          <w:szCs w:val="22"/>
        </w:rPr>
        <w:t>請尊重智慧財產權請合法影印資料</w:t>
      </w:r>
      <w:r w:rsidR="007547CE">
        <w:rPr>
          <w:rFonts w:eastAsia="標楷體" w:hAnsi="標楷體" w:hint="eastAsia"/>
          <w:sz w:val="22"/>
          <w:szCs w:val="22"/>
        </w:rPr>
        <w:t xml:space="preserve"> </w:t>
      </w:r>
      <w:r w:rsidRPr="00F40C7E">
        <w:rPr>
          <w:rFonts w:eastAsia="標楷體"/>
          <w:sz w:val="22"/>
          <w:szCs w:val="22"/>
        </w:rPr>
        <w:t xml:space="preserve">Please </w:t>
      </w:r>
      <w:r w:rsidR="007C4371">
        <w:rPr>
          <w:rFonts w:eastAsia="標楷體" w:hint="eastAsia"/>
          <w:sz w:val="22"/>
          <w:szCs w:val="22"/>
        </w:rPr>
        <w:t>consult</w:t>
      </w:r>
      <w:r w:rsidRPr="00F40C7E">
        <w:rPr>
          <w:rFonts w:eastAsia="標楷體"/>
          <w:sz w:val="22"/>
          <w:szCs w:val="22"/>
        </w:rPr>
        <w:t xml:space="preserve"> </w:t>
      </w:r>
      <w:r w:rsidRPr="00F40C7E">
        <w:rPr>
          <w:rFonts w:eastAsia="標楷體" w:hint="eastAsia"/>
          <w:sz w:val="22"/>
          <w:szCs w:val="22"/>
        </w:rPr>
        <w:t>i</w:t>
      </w:r>
      <w:r w:rsidRPr="00F40C7E">
        <w:rPr>
          <w:rFonts w:eastAsia="標楷體"/>
          <w:sz w:val="22"/>
          <w:szCs w:val="22"/>
        </w:rPr>
        <w:t xml:space="preserve">ntellectual </w:t>
      </w:r>
      <w:r w:rsidRPr="00F40C7E">
        <w:rPr>
          <w:rFonts w:eastAsia="標楷體" w:hint="eastAsia"/>
          <w:sz w:val="22"/>
          <w:szCs w:val="22"/>
        </w:rPr>
        <w:t>p</w:t>
      </w:r>
      <w:r w:rsidRPr="00F40C7E">
        <w:rPr>
          <w:rFonts w:eastAsia="標楷體"/>
          <w:sz w:val="22"/>
          <w:szCs w:val="22"/>
        </w:rPr>
        <w:t xml:space="preserve">roperty </w:t>
      </w:r>
      <w:r w:rsidR="0073130C">
        <w:rPr>
          <w:rFonts w:eastAsia="標楷體"/>
          <w:sz w:val="22"/>
          <w:szCs w:val="22"/>
        </w:rPr>
        <w:t>r</w:t>
      </w:r>
      <w:r w:rsidRPr="00F40C7E">
        <w:rPr>
          <w:rFonts w:eastAsia="標楷體"/>
          <w:sz w:val="22"/>
          <w:szCs w:val="22"/>
        </w:rPr>
        <w:t xml:space="preserve">ights </w:t>
      </w:r>
      <w:r w:rsidR="007C4371" w:rsidRPr="007C4371">
        <w:rPr>
          <w:rFonts w:eastAsia="標楷體" w:hint="eastAsia"/>
          <w:sz w:val="22"/>
          <w:szCs w:val="22"/>
        </w:rPr>
        <w:t xml:space="preserve">before making </w:t>
      </w:r>
      <w:r w:rsidR="007C4371" w:rsidRPr="007C4371">
        <w:rPr>
          <w:rFonts w:eastAsia="標楷體"/>
          <w:sz w:val="22"/>
          <w:szCs w:val="22"/>
        </w:rPr>
        <w:t xml:space="preserve">a </w:t>
      </w:r>
      <w:r w:rsidR="007C4371" w:rsidRPr="007C4371">
        <w:rPr>
          <w:rFonts w:eastAsia="標楷體" w:hint="eastAsia"/>
          <w:sz w:val="22"/>
          <w:szCs w:val="22"/>
        </w:rPr>
        <w:t>photocopy</w:t>
      </w:r>
      <w:r w:rsidR="007C4371" w:rsidRPr="007C4371">
        <w:rPr>
          <w:rFonts w:eastAsia="標楷體"/>
          <w:sz w:val="22"/>
          <w:szCs w:val="22"/>
        </w:rPr>
        <w:t>.</w:t>
      </w:r>
    </w:p>
    <w:p w:rsidR="00F85179" w:rsidRPr="005B4D5B" w:rsidRDefault="00F85179" w:rsidP="00F85179">
      <w:pPr>
        <w:spacing w:line="0" w:lineRule="atLeast"/>
        <w:rPr>
          <w:sz w:val="18"/>
          <w:szCs w:val="18"/>
        </w:rPr>
      </w:pPr>
    </w:p>
    <w:p w:rsidR="00F85179" w:rsidRPr="005B4D5B" w:rsidRDefault="00780B4B" w:rsidP="00F85179">
      <w:pPr>
        <w:adjustRightInd w:val="0"/>
        <w:snapToGrid w:val="0"/>
        <w:jc w:val="center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noProof/>
          <w:sz w:val="28"/>
          <w:szCs w:val="28"/>
        </w:rPr>
        <w:drawing>
          <wp:inline distT="0" distB="0" distL="0" distR="0">
            <wp:extent cx="1698625" cy="320675"/>
            <wp:effectExtent l="19050" t="0" r="0" b="0"/>
            <wp:docPr id="47" name="圖片 47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CE" w:rsidRPr="002007D0" w:rsidRDefault="00F85179" w:rsidP="002007D0">
      <w:pPr>
        <w:adjustRightInd w:val="0"/>
        <w:snapToGrid w:val="0"/>
        <w:jc w:val="center"/>
        <w:rPr>
          <w:rFonts w:eastAsia="標楷體"/>
          <w:color w:val="000000"/>
          <w:sz w:val="30"/>
          <w:szCs w:val="30"/>
        </w:rPr>
      </w:pPr>
      <w:r w:rsidRPr="002007D0">
        <w:rPr>
          <w:rFonts w:eastAsia="標楷體"/>
          <w:color w:val="000000"/>
          <w:sz w:val="36"/>
          <w:szCs w:val="36"/>
        </w:rPr>
        <w:t>課</w:t>
      </w:r>
      <w:r w:rsidRPr="002007D0">
        <w:rPr>
          <w:rFonts w:eastAsia="標楷體"/>
          <w:color w:val="000000"/>
          <w:sz w:val="36"/>
          <w:szCs w:val="36"/>
        </w:rPr>
        <w:t xml:space="preserve"> </w:t>
      </w:r>
      <w:r w:rsidR="003200CF" w:rsidRPr="002007D0">
        <w:rPr>
          <w:rFonts w:eastAsia="標楷體" w:hint="eastAsia"/>
          <w:color w:val="000000"/>
          <w:sz w:val="36"/>
          <w:szCs w:val="36"/>
        </w:rPr>
        <w:t xml:space="preserve">   </w:t>
      </w:r>
      <w:r w:rsidRPr="002007D0">
        <w:rPr>
          <w:rFonts w:eastAsia="標楷體"/>
          <w:color w:val="000000"/>
          <w:sz w:val="36"/>
          <w:szCs w:val="36"/>
        </w:rPr>
        <w:t>綱</w:t>
      </w:r>
      <w:r w:rsidRPr="002007D0">
        <w:rPr>
          <w:rFonts w:eastAsia="標楷體"/>
          <w:color w:val="000000"/>
          <w:sz w:val="32"/>
        </w:rPr>
        <w:t xml:space="preserve">  </w:t>
      </w:r>
      <w:r w:rsidRPr="002007D0">
        <w:rPr>
          <w:rFonts w:eastAsia="標楷體" w:hint="eastAsia"/>
          <w:color w:val="000000"/>
          <w:sz w:val="32"/>
        </w:rPr>
        <w:t xml:space="preserve"> </w:t>
      </w:r>
      <w:r w:rsidR="003200CF" w:rsidRPr="002007D0">
        <w:rPr>
          <w:rFonts w:eastAsia="標楷體" w:hint="eastAsia"/>
          <w:color w:val="000000"/>
          <w:sz w:val="32"/>
        </w:rPr>
        <w:t>Course Outline</w:t>
      </w:r>
      <w:r w:rsidR="00815592">
        <w:rPr>
          <w:rFonts w:eastAsia="標楷體" w:hint="eastAsia"/>
          <w:color w:val="000000"/>
          <w:sz w:val="32"/>
        </w:rPr>
        <w:t xml:space="preserve">  (</w:t>
      </w:r>
      <w:r w:rsidR="008C3B7D">
        <w:rPr>
          <w:rFonts w:eastAsia="標楷體" w:hint="eastAsia"/>
          <w:color w:val="000000"/>
          <w:sz w:val="32"/>
        </w:rPr>
        <w:t>碩</w:t>
      </w:r>
      <w:r w:rsidR="00815592">
        <w:rPr>
          <w:rFonts w:eastAsia="標楷體" w:hint="eastAsia"/>
          <w:color w:val="000000"/>
          <w:sz w:val="32"/>
        </w:rPr>
        <w:t>士班</w:t>
      </w:r>
      <w:r w:rsidR="00815592">
        <w:rPr>
          <w:rFonts w:eastAsia="標楷體" w:hint="eastAsia"/>
          <w:color w:val="000000"/>
          <w:sz w:val="32"/>
        </w:rPr>
        <w:t>)</w:t>
      </w:r>
    </w:p>
    <w:tbl>
      <w:tblPr>
        <w:tblW w:w="99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1292"/>
        <w:gridCol w:w="990"/>
        <w:gridCol w:w="1680"/>
        <w:gridCol w:w="1080"/>
        <w:gridCol w:w="1214"/>
        <w:gridCol w:w="1149"/>
      </w:tblGrid>
      <w:tr w:rsidR="00F85179" w:rsidRPr="002007D0" w:rsidTr="00FC0562">
        <w:trPr>
          <w:trHeight w:hRule="exact" w:val="786"/>
        </w:trPr>
        <w:tc>
          <w:tcPr>
            <w:tcW w:w="2546" w:type="dxa"/>
            <w:vAlign w:val="center"/>
          </w:tcPr>
          <w:p w:rsidR="00F85179" w:rsidRPr="002007D0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2007D0">
              <w:rPr>
                <w:rFonts w:eastAsia="標楷體"/>
                <w:color w:val="000000"/>
              </w:rPr>
              <w:t>中文課程名稱</w:t>
            </w:r>
          </w:p>
          <w:p w:rsidR="00F85179" w:rsidRPr="002007D0" w:rsidRDefault="00F85179" w:rsidP="00CC2010">
            <w:pPr>
              <w:rPr>
                <w:rFonts w:eastAsia="標楷體"/>
                <w:color w:val="000000"/>
              </w:rPr>
            </w:pPr>
            <w:r w:rsidRPr="002007D0">
              <w:rPr>
                <w:rFonts w:eastAsia="標楷體"/>
                <w:color w:val="000000"/>
              </w:rPr>
              <w:t>Course Name in Chinese</w:t>
            </w:r>
          </w:p>
        </w:tc>
        <w:tc>
          <w:tcPr>
            <w:tcW w:w="7405" w:type="dxa"/>
            <w:gridSpan w:val="6"/>
            <w:vAlign w:val="center"/>
          </w:tcPr>
          <w:p w:rsidR="00F85179" w:rsidRPr="002007D0" w:rsidRDefault="00FD0B76" w:rsidP="00FD0B76">
            <w:pPr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全球衛星定位系統與地表作用專題</w:t>
            </w:r>
          </w:p>
        </w:tc>
      </w:tr>
      <w:tr w:rsidR="00F85179" w:rsidRPr="00FD0B76" w:rsidTr="00FC0562">
        <w:trPr>
          <w:trHeight w:hRule="exact" w:val="702"/>
        </w:trPr>
        <w:tc>
          <w:tcPr>
            <w:tcW w:w="2546" w:type="dxa"/>
            <w:vAlign w:val="center"/>
          </w:tcPr>
          <w:p w:rsidR="00F85179" w:rsidRPr="002007D0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2007D0">
              <w:rPr>
                <w:rFonts w:eastAsia="標楷體"/>
                <w:color w:val="000000"/>
              </w:rPr>
              <w:t>英文課程名稱</w:t>
            </w:r>
          </w:p>
          <w:p w:rsidR="00F85179" w:rsidRPr="002007D0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2007D0">
              <w:rPr>
                <w:rFonts w:eastAsia="標楷體"/>
                <w:color w:val="000000"/>
              </w:rPr>
              <w:t>Course Name in English</w:t>
            </w:r>
          </w:p>
        </w:tc>
        <w:tc>
          <w:tcPr>
            <w:tcW w:w="7405" w:type="dxa"/>
            <w:gridSpan w:val="6"/>
            <w:vAlign w:val="center"/>
          </w:tcPr>
          <w:p w:rsidR="00F85179" w:rsidRPr="00FD0B76" w:rsidRDefault="005C6FFC" w:rsidP="00FD0B76">
            <w:pPr>
              <w:rPr>
                <w:rFonts w:eastAsia="標楷體"/>
                <w:color w:val="000000"/>
                <w:sz w:val="32"/>
                <w:szCs w:val="32"/>
              </w:rPr>
            </w:pPr>
            <w:r w:rsidRPr="00FD0B76">
              <w:rPr>
                <w:rFonts w:eastAsia="標楷體" w:hint="eastAsia"/>
                <w:color w:val="000000"/>
                <w:sz w:val="32"/>
                <w:szCs w:val="32"/>
              </w:rPr>
              <w:t>Special Topics</w:t>
            </w:r>
            <w:r w:rsidR="00FD0B76" w:rsidRPr="00FD0B76">
              <w:rPr>
                <w:rFonts w:eastAsia="標楷體" w:hint="eastAsia"/>
                <w:color w:val="000000"/>
                <w:sz w:val="32"/>
                <w:szCs w:val="32"/>
              </w:rPr>
              <w:t xml:space="preserve"> of GPS and earth surface process</w:t>
            </w:r>
            <w:r w:rsidR="00FD0B76">
              <w:rPr>
                <w:rFonts w:eastAsia="標楷體" w:hint="eastAsia"/>
                <w:color w:val="000000"/>
                <w:sz w:val="32"/>
                <w:szCs w:val="32"/>
              </w:rPr>
              <w:t>es</w:t>
            </w:r>
          </w:p>
        </w:tc>
      </w:tr>
      <w:tr w:rsidR="00F85179" w:rsidRPr="002007D0" w:rsidTr="00FC0562">
        <w:trPr>
          <w:trHeight w:hRule="exact" w:val="835"/>
        </w:trPr>
        <w:tc>
          <w:tcPr>
            <w:tcW w:w="2546" w:type="dxa"/>
            <w:vAlign w:val="center"/>
          </w:tcPr>
          <w:p w:rsidR="00F85179" w:rsidRPr="002007D0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2007D0">
              <w:rPr>
                <w:rFonts w:eastAsia="標楷體"/>
                <w:color w:val="000000"/>
              </w:rPr>
              <w:t>科目代碼</w:t>
            </w:r>
          </w:p>
          <w:p w:rsidR="00F85179" w:rsidRPr="002007D0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2007D0">
              <w:rPr>
                <w:rFonts w:eastAsia="標楷體"/>
                <w:color w:val="000000"/>
              </w:rPr>
              <w:t>Course Code</w:t>
            </w:r>
          </w:p>
        </w:tc>
        <w:tc>
          <w:tcPr>
            <w:tcW w:w="1292" w:type="dxa"/>
            <w:vAlign w:val="center"/>
          </w:tcPr>
          <w:p w:rsidR="00F85179" w:rsidRPr="002007D0" w:rsidRDefault="00F85179" w:rsidP="00CC201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F85179" w:rsidRPr="002007D0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2007D0">
              <w:rPr>
                <w:rFonts w:eastAsia="標楷體"/>
                <w:color w:val="000000"/>
              </w:rPr>
              <w:t>班</w:t>
            </w:r>
            <w:r w:rsidRPr="002007D0">
              <w:rPr>
                <w:rFonts w:eastAsia="標楷體"/>
                <w:color w:val="000000"/>
              </w:rPr>
              <w:t xml:space="preserve"> </w:t>
            </w:r>
            <w:r w:rsidRPr="002007D0">
              <w:rPr>
                <w:rFonts w:eastAsia="標楷體"/>
                <w:color w:val="000000"/>
              </w:rPr>
              <w:t>別</w:t>
            </w:r>
          </w:p>
          <w:p w:rsidR="00F85179" w:rsidRPr="002007D0" w:rsidRDefault="007C4371" w:rsidP="00CC201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007D0">
              <w:rPr>
                <w:rFonts w:eastAsia="標楷體" w:hint="eastAsia"/>
                <w:color w:val="000000"/>
              </w:rPr>
              <w:t>Degree</w:t>
            </w:r>
          </w:p>
        </w:tc>
        <w:tc>
          <w:tcPr>
            <w:tcW w:w="5123" w:type="dxa"/>
            <w:gridSpan w:val="4"/>
            <w:vAlign w:val="center"/>
          </w:tcPr>
          <w:p w:rsidR="00F85179" w:rsidRPr="002007D0" w:rsidRDefault="00FC0562" w:rsidP="00CC2010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 w:rsidR="00F85179" w:rsidRPr="002007D0">
              <w:rPr>
                <w:rFonts w:eastAsia="標楷體"/>
                <w:color w:val="000000"/>
              </w:rPr>
              <w:t>學士班</w:t>
            </w:r>
            <w:r w:rsidR="00F85179" w:rsidRPr="002007D0">
              <w:rPr>
                <w:rFonts w:eastAsia="標楷體" w:hint="eastAsia"/>
                <w:color w:val="000000"/>
              </w:rPr>
              <w:t>Bachelor</w:t>
            </w:r>
            <w:proofErr w:type="gramStart"/>
            <w:r w:rsidR="007C4371" w:rsidRPr="002007D0">
              <w:rPr>
                <w:rFonts w:eastAsia="標楷體"/>
                <w:color w:val="000000"/>
              </w:rPr>
              <w:t>’</w:t>
            </w:r>
            <w:proofErr w:type="gramEnd"/>
            <w:r w:rsidR="007C4371" w:rsidRPr="002007D0">
              <w:rPr>
                <w:rFonts w:eastAsia="標楷體"/>
                <w:color w:val="000000"/>
              </w:rPr>
              <w:t>s</w:t>
            </w:r>
            <w:r w:rsidR="00F85179" w:rsidRPr="002007D0">
              <w:rPr>
                <w:rFonts w:eastAsia="標楷體" w:hint="eastAsia"/>
                <w:color w:val="000000"/>
              </w:rPr>
              <w:t xml:space="preserve"> </w:t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□</w:t>
            </w:r>
            <w:r w:rsidR="00F85179" w:rsidRPr="002007D0">
              <w:rPr>
                <w:rFonts w:eastAsia="標楷體"/>
                <w:color w:val="000000"/>
              </w:rPr>
              <w:t>碩專</w:t>
            </w:r>
            <w:proofErr w:type="gramEnd"/>
            <w:r w:rsidR="00F85179" w:rsidRPr="002007D0">
              <w:rPr>
                <w:rFonts w:eastAsia="標楷體"/>
                <w:color w:val="000000"/>
              </w:rPr>
              <w:t>班</w:t>
            </w:r>
            <w:r w:rsidR="00F85179" w:rsidRPr="002007D0">
              <w:rPr>
                <w:rFonts w:eastAsia="標楷體"/>
                <w:color w:val="000000"/>
              </w:rPr>
              <w:t xml:space="preserve"> </w:t>
            </w:r>
            <w:r w:rsidR="007C4371" w:rsidRPr="002007D0">
              <w:rPr>
                <w:rFonts w:eastAsia="標楷體" w:hint="eastAsia"/>
                <w:color w:val="000000"/>
              </w:rPr>
              <w:t>Master</w:t>
            </w:r>
            <w:proofErr w:type="gramStart"/>
            <w:r w:rsidR="007C4371" w:rsidRPr="002007D0">
              <w:rPr>
                <w:rFonts w:eastAsia="標楷體"/>
                <w:color w:val="000000"/>
              </w:rPr>
              <w:t>’</w:t>
            </w:r>
            <w:proofErr w:type="gramEnd"/>
            <w:r w:rsidR="007C4371" w:rsidRPr="002007D0">
              <w:rPr>
                <w:rFonts w:eastAsia="標楷體"/>
                <w:color w:val="000000"/>
              </w:rPr>
              <w:t>s</w:t>
            </w:r>
            <w:r w:rsidR="007C4371" w:rsidRPr="002007D0">
              <w:rPr>
                <w:rFonts w:eastAsia="標楷體" w:hint="eastAsia"/>
                <w:color w:val="000000"/>
              </w:rPr>
              <w:t xml:space="preserve"> program </w:t>
            </w:r>
          </w:p>
          <w:p w:rsidR="00F85179" w:rsidRPr="002007D0" w:rsidRDefault="008C3B7D" w:rsidP="00FC0562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■</w:t>
            </w:r>
            <w:r w:rsidR="00F85179" w:rsidRPr="002007D0">
              <w:rPr>
                <w:rFonts w:eastAsia="標楷體"/>
                <w:color w:val="000000"/>
              </w:rPr>
              <w:t>碩士班</w:t>
            </w:r>
            <w:r w:rsidR="00F85179" w:rsidRPr="002007D0">
              <w:rPr>
                <w:rFonts w:eastAsia="標楷體"/>
                <w:color w:val="000000"/>
              </w:rPr>
              <w:t>Maste</w:t>
            </w:r>
            <w:r w:rsidR="007C4371" w:rsidRPr="002007D0">
              <w:rPr>
                <w:rFonts w:eastAsia="標楷體" w:hint="eastAsia"/>
                <w:color w:val="000000"/>
              </w:rPr>
              <w:t>r</w:t>
            </w:r>
            <w:proofErr w:type="gramStart"/>
            <w:r w:rsidR="007C4371" w:rsidRPr="002007D0">
              <w:rPr>
                <w:rFonts w:eastAsia="標楷體"/>
                <w:color w:val="000000"/>
              </w:rPr>
              <w:t>’</w:t>
            </w:r>
            <w:proofErr w:type="gramEnd"/>
            <w:r w:rsidR="007C4371" w:rsidRPr="002007D0">
              <w:rPr>
                <w:rFonts w:eastAsia="標楷體"/>
                <w:color w:val="000000"/>
              </w:rPr>
              <w:t>s</w:t>
            </w:r>
            <w:r w:rsidR="00F85179" w:rsidRPr="002007D0">
              <w:rPr>
                <w:rFonts w:eastAsia="標楷體" w:hint="eastAsia"/>
                <w:color w:val="000000"/>
              </w:rPr>
              <w:t xml:space="preserve">  </w:t>
            </w:r>
            <w:r w:rsidR="00FC0562">
              <w:rPr>
                <w:rFonts w:ascii="新細明體" w:hAnsi="新細明體" w:hint="eastAsia"/>
                <w:color w:val="000000"/>
              </w:rPr>
              <w:t>□</w:t>
            </w:r>
            <w:r w:rsidR="00F85179" w:rsidRPr="002007D0">
              <w:rPr>
                <w:rFonts w:eastAsia="標楷體"/>
                <w:color w:val="000000"/>
              </w:rPr>
              <w:t>博士班</w:t>
            </w:r>
            <w:r w:rsidR="00F85179" w:rsidRPr="002007D0">
              <w:rPr>
                <w:rFonts w:eastAsia="標楷體"/>
                <w:color w:val="000000"/>
              </w:rPr>
              <w:t xml:space="preserve"> Ph.D.</w:t>
            </w:r>
          </w:p>
        </w:tc>
      </w:tr>
      <w:tr w:rsidR="00F85179" w:rsidRPr="002007D0" w:rsidTr="00FC0562">
        <w:trPr>
          <w:trHeight w:hRule="exact" w:val="1075"/>
        </w:trPr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F85179" w:rsidRPr="002007D0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2007D0">
              <w:rPr>
                <w:rFonts w:eastAsia="標楷體"/>
                <w:color w:val="000000"/>
              </w:rPr>
              <w:t>修別</w:t>
            </w:r>
          </w:p>
          <w:p w:rsidR="00F85179" w:rsidRPr="002007D0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2007D0">
              <w:rPr>
                <w:rFonts w:eastAsia="標楷體"/>
                <w:color w:val="000000"/>
              </w:rPr>
              <w:t>Type</w:t>
            </w: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vAlign w:val="center"/>
          </w:tcPr>
          <w:p w:rsidR="00F85179" w:rsidRPr="002007D0" w:rsidRDefault="00F85179" w:rsidP="00CC2010">
            <w:pPr>
              <w:rPr>
                <w:rFonts w:eastAsia="標楷體"/>
                <w:color w:val="000000"/>
              </w:rPr>
            </w:pPr>
            <w:r w:rsidRPr="002007D0">
              <w:rPr>
                <w:rFonts w:ascii="標楷體" w:eastAsia="標楷體" w:hAnsi="標楷體"/>
                <w:color w:val="000000"/>
              </w:rPr>
              <w:t>□</w:t>
            </w:r>
            <w:r w:rsidRPr="002007D0">
              <w:rPr>
                <w:rFonts w:eastAsia="標楷體"/>
                <w:color w:val="000000"/>
              </w:rPr>
              <w:t>必修</w:t>
            </w:r>
            <w:r w:rsidRPr="002007D0">
              <w:rPr>
                <w:rFonts w:eastAsia="標楷體"/>
                <w:color w:val="000000"/>
              </w:rPr>
              <w:t xml:space="preserve">Required </w:t>
            </w:r>
          </w:p>
          <w:p w:rsidR="00F85179" w:rsidRPr="002007D0" w:rsidRDefault="005C6FFC" w:rsidP="00CC2010">
            <w:pPr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■</w:t>
            </w:r>
            <w:r w:rsidR="00F85179" w:rsidRPr="002007D0">
              <w:rPr>
                <w:rFonts w:eastAsia="標楷體"/>
                <w:color w:val="000000"/>
              </w:rPr>
              <w:t>選修</w:t>
            </w:r>
            <w:r w:rsidR="00F85179" w:rsidRPr="002007D0">
              <w:rPr>
                <w:rFonts w:eastAsia="標楷體"/>
                <w:color w:val="000000"/>
              </w:rPr>
              <w:t xml:space="preserve">Elective </w:t>
            </w:r>
          </w:p>
          <w:p w:rsidR="00F85179" w:rsidRPr="002007D0" w:rsidRDefault="00F85179" w:rsidP="00CC2010">
            <w:pPr>
              <w:rPr>
                <w:rFonts w:eastAsia="標楷體"/>
                <w:color w:val="000000"/>
              </w:rPr>
            </w:pPr>
            <w:r w:rsidRPr="002007D0">
              <w:rPr>
                <w:rFonts w:ascii="標楷體" w:eastAsia="標楷體" w:hAnsi="標楷體"/>
                <w:color w:val="000000"/>
              </w:rPr>
              <w:t>□</w:t>
            </w:r>
            <w:r w:rsidRPr="002007D0">
              <w:rPr>
                <w:rFonts w:eastAsia="標楷體"/>
                <w:color w:val="000000"/>
              </w:rPr>
              <w:t>學程</w:t>
            </w:r>
            <w:r w:rsidRPr="002007D0">
              <w:rPr>
                <w:rFonts w:eastAsia="標楷體"/>
                <w:color w:val="000000"/>
              </w:rPr>
              <w:t xml:space="preserve">Program </w:t>
            </w:r>
          </w:p>
          <w:p w:rsidR="00F85179" w:rsidRPr="002007D0" w:rsidRDefault="00F85179" w:rsidP="00CC2010">
            <w:pPr>
              <w:jc w:val="center"/>
              <w:rPr>
                <w:rFonts w:eastAsia="標楷體"/>
                <w:color w:val="000000"/>
              </w:rPr>
            </w:pPr>
          </w:p>
          <w:p w:rsidR="00F85179" w:rsidRPr="002007D0" w:rsidRDefault="00F85179" w:rsidP="00CC201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F85179" w:rsidRPr="002007D0" w:rsidRDefault="00F85179" w:rsidP="00F85179">
            <w:pPr>
              <w:spacing w:line="0" w:lineRule="atLeast"/>
              <w:ind w:firstLineChars="100" w:firstLine="240"/>
              <w:jc w:val="center"/>
              <w:rPr>
                <w:rFonts w:eastAsia="標楷體"/>
                <w:color w:val="000000"/>
              </w:rPr>
            </w:pPr>
            <w:r w:rsidRPr="002007D0">
              <w:rPr>
                <w:rFonts w:eastAsia="標楷體"/>
                <w:color w:val="000000"/>
              </w:rPr>
              <w:t>學分數</w:t>
            </w:r>
          </w:p>
          <w:p w:rsidR="00F85179" w:rsidRPr="002007D0" w:rsidRDefault="00F85179" w:rsidP="00F85179">
            <w:pPr>
              <w:spacing w:line="0" w:lineRule="atLeast"/>
              <w:ind w:firstLineChars="100" w:firstLine="240"/>
              <w:jc w:val="center"/>
              <w:rPr>
                <w:rFonts w:eastAsia="標楷體"/>
                <w:color w:val="000000"/>
              </w:rPr>
            </w:pPr>
            <w:r w:rsidRPr="002007D0">
              <w:rPr>
                <w:rFonts w:eastAsia="標楷體"/>
                <w:color w:val="000000"/>
              </w:rPr>
              <w:t>Credit(s)</w:t>
            </w:r>
          </w:p>
          <w:p w:rsidR="00F85179" w:rsidRPr="002007D0" w:rsidRDefault="00F85179" w:rsidP="00F8517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85179" w:rsidRPr="002007D0" w:rsidRDefault="005C6FFC" w:rsidP="00F85179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F85179" w:rsidRPr="002007D0" w:rsidRDefault="00F85179" w:rsidP="00CC2010">
            <w:pPr>
              <w:ind w:firstLineChars="100" w:firstLine="240"/>
              <w:rPr>
                <w:rFonts w:eastAsia="標楷體"/>
                <w:color w:val="000000"/>
              </w:rPr>
            </w:pPr>
            <w:r w:rsidRPr="002007D0">
              <w:rPr>
                <w:rFonts w:eastAsia="標楷體"/>
                <w:color w:val="000000"/>
              </w:rPr>
              <w:t>時</w:t>
            </w:r>
            <w:r w:rsidRPr="002007D0">
              <w:rPr>
                <w:rFonts w:eastAsia="標楷體"/>
                <w:color w:val="000000"/>
              </w:rPr>
              <w:t xml:space="preserve"> </w:t>
            </w:r>
            <w:r w:rsidRPr="002007D0">
              <w:rPr>
                <w:rFonts w:eastAsia="標楷體"/>
                <w:color w:val="000000"/>
              </w:rPr>
              <w:t>數</w:t>
            </w:r>
          </w:p>
          <w:p w:rsidR="00F85179" w:rsidRPr="002007D0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2007D0">
              <w:rPr>
                <w:rFonts w:eastAsia="標楷體"/>
                <w:color w:val="000000"/>
              </w:rPr>
              <w:t xml:space="preserve"> Hour(s)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vAlign w:val="center"/>
          </w:tcPr>
          <w:p w:rsidR="00F85179" w:rsidRPr="002007D0" w:rsidRDefault="005C6FFC" w:rsidP="00CC201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F85179" w:rsidRPr="002007D0" w:rsidTr="00FC0562">
        <w:trPr>
          <w:cantSplit/>
          <w:trHeight w:hRule="exact" w:val="594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79" w:rsidRPr="002007D0" w:rsidRDefault="00F85179" w:rsidP="00F8517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007D0">
              <w:rPr>
                <w:rFonts w:eastAsia="標楷體"/>
                <w:color w:val="000000"/>
              </w:rPr>
              <w:t>先修課程</w:t>
            </w:r>
          </w:p>
          <w:p w:rsidR="00F85179" w:rsidRPr="002007D0" w:rsidRDefault="00F85179" w:rsidP="00F8517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007D0">
              <w:rPr>
                <w:rFonts w:eastAsia="標楷體"/>
                <w:color w:val="000000"/>
              </w:rPr>
              <w:t xml:space="preserve">  Prerequisite</w:t>
            </w:r>
            <w:r w:rsidR="007929CA">
              <w:rPr>
                <w:rFonts w:eastAsia="標楷體"/>
                <w:color w:val="000000"/>
              </w:rPr>
              <w:t>s</w:t>
            </w:r>
          </w:p>
        </w:tc>
        <w:tc>
          <w:tcPr>
            <w:tcW w:w="7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79" w:rsidRPr="002007D0" w:rsidRDefault="005C6FFC" w:rsidP="00816158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無</w:t>
            </w:r>
          </w:p>
        </w:tc>
      </w:tr>
    </w:tbl>
    <w:p w:rsidR="00F85179" w:rsidRPr="002007D0" w:rsidRDefault="00F85179" w:rsidP="00F85179">
      <w:pPr>
        <w:rPr>
          <w:color w:val="000000"/>
        </w:rPr>
      </w:pPr>
    </w:p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2400"/>
        <w:gridCol w:w="2401"/>
        <w:gridCol w:w="2401"/>
      </w:tblGrid>
      <w:tr w:rsidR="00F85179" w:rsidRPr="002007D0" w:rsidTr="001D0727">
        <w:trPr>
          <w:trHeight w:hRule="exact" w:val="1597"/>
        </w:trPr>
        <w:tc>
          <w:tcPr>
            <w:tcW w:w="25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5179" w:rsidRPr="002007D0" w:rsidRDefault="00F85179" w:rsidP="00F85179">
            <w:pPr>
              <w:spacing w:line="0" w:lineRule="atLeast"/>
              <w:ind w:firstLineChars="300" w:firstLine="720"/>
              <w:jc w:val="center"/>
              <w:rPr>
                <w:rFonts w:eastAsia="標楷體"/>
                <w:bCs/>
                <w:color w:val="000000"/>
              </w:rPr>
            </w:pPr>
          </w:p>
          <w:p w:rsidR="00F85179" w:rsidRPr="002007D0" w:rsidRDefault="00F85179" w:rsidP="00F85179">
            <w:pPr>
              <w:spacing w:line="0" w:lineRule="atLeast"/>
              <w:ind w:firstLineChars="300" w:firstLine="720"/>
              <w:rPr>
                <w:rFonts w:eastAsia="標楷體"/>
                <w:bCs/>
                <w:color w:val="000000"/>
              </w:rPr>
            </w:pPr>
            <w:r w:rsidRPr="002007D0">
              <w:rPr>
                <w:rFonts w:eastAsia="標楷體" w:hAnsi="標楷體"/>
                <w:bCs/>
                <w:color w:val="000000"/>
              </w:rPr>
              <w:t>課程目標</w:t>
            </w:r>
          </w:p>
          <w:p w:rsidR="00F85179" w:rsidRPr="002007D0" w:rsidRDefault="00F85179" w:rsidP="00F85179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007D0">
              <w:rPr>
                <w:rFonts w:eastAsia="標楷體"/>
                <w:color w:val="000000"/>
              </w:rPr>
              <w:t xml:space="preserve">   Course Objectives</w:t>
            </w:r>
          </w:p>
        </w:tc>
        <w:tc>
          <w:tcPr>
            <w:tcW w:w="72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179" w:rsidRDefault="005C6FFC" w:rsidP="00FC0562">
            <w:pPr>
              <w:spacing w:line="0" w:lineRule="atLeast"/>
              <w:ind w:left="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建立碩士班學生之地球科學背景知識</w:t>
            </w:r>
            <w:r w:rsidR="00FD0B76">
              <w:rPr>
                <w:rFonts w:eastAsia="標楷體" w:hint="eastAsia"/>
                <w:color w:val="000000"/>
                <w:sz w:val="28"/>
                <w:szCs w:val="28"/>
              </w:rPr>
              <w:t>與測量技術</w:t>
            </w:r>
          </w:p>
          <w:p w:rsidR="005C6FFC" w:rsidRPr="005C6FFC" w:rsidRDefault="005C6FFC" w:rsidP="00FD0B76">
            <w:pPr>
              <w:spacing w:line="0" w:lineRule="atLeast"/>
              <w:ind w:left="36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To establish the background knowledge of the interactions between earth environment and physical, chemical and biological processes for MSc students</w:t>
            </w:r>
            <w:r w:rsidR="00FD0B7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FD0B76">
              <w:rPr>
                <w:rFonts w:eastAsia="標楷體" w:hint="eastAsia"/>
                <w:color w:val="000000"/>
                <w:sz w:val="28"/>
                <w:szCs w:val="28"/>
              </w:rPr>
              <w:t>and surveying techniques</w:t>
            </w:r>
          </w:p>
        </w:tc>
      </w:tr>
      <w:tr w:rsidR="008561DB" w:rsidRPr="002007D0" w:rsidTr="0073130C">
        <w:trPr>
          <w:trHeight w:val="691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DB" w:rsidRPr="002007D0" w:rsidRDefault="008561DB" w:rsidP="007547CE">
            <w:pPr>
              <w:spacing w:line="0" w:lineRule="atLeast"/>
              <w:ind w:firstLineChars="300" w:firstLine="720"/>
              <w:rPr>
                <w:rFonts w:eastAsia="標楷體"/>
                <w:color w:val="000000"/>
              </w:rPr>
            </w:pPr>
            <w:r w:rsidRPr="002007D0">
              <w:rPr>
                <w:rFonts w:eastAsia="標楷體"/>
                <w:color w:val="000000"/>
              </w:rPr>
              <w:t>系教育目標</w:t>
            </w:r>
          </w:p>
          <w:p w:rsidR="008561DB" w:rsidRPr="002007D0" w:rsidRDefault="008561DB" w:rsidP="007547C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1"/>
                <w:szCs w:val="21"/>
              </w:rPr>
            </w:pPr>
            <w:r w:rsidRPr="002007D0">
              <w:rPr>
                <w:rFonts w:eastAsia="標楷體"/>
                <w:color w:val="000000"/>
                <w:sz w:val="21"/>
                <w:szCs w:val="21"/>
              </w:rPr>
              <w:t>Dept</w:t>
            </w:r>
            <w:r w:rsidRPr="002007D0">
              <w:rPr>
                <w:rFonts w:eastAsia="標楷體" w:hint="eastAsia"/>
                <w:color w:val="000000"/>
                <w:sz w:val="21"/>
                <w:szCs w:val="21"/>
              </w:rPr>
              <w:t>.</w:t>
            </w:r>
            <w:r w:rsidRPr="002007D0">
              <w:rPr>
                <w:rFonts w:eastAsia="標楷體"/>
                <w:color w:val="000000"/>
                <w:sz w:val="21"/>
                <w:szCs w:val="21"/>
              </w:rPr>
              <w:t>’</w:t>
            </w:r>
            <w:r w:rsidRPr="002007D0">
              <w:rPr>
                <w:rFonts w:eastAsia="標楷體" w:hint="eastAsia"/>
                <w:color w:val="000000"/>
                <w:sz w:val="21"/>
                <w:szCs w:val="21"/>
              </w:rPr>
              <w:t>s</w:t>
            </w:r>
            <w:r w:rsidRPr="002007D0">
              <w:rPr>
                <w:rFonts w:eastAsia="標楷體"/>
                <w:color w:val="000000"/>
                <w:sz w:val="21"/>
                <w:szCs w:val="21"/>
              </w:rPr>
              <w:t xml:space="preserve"> Education</w:t>
            </w:r>
            <w:r w:rsidR="0096295D">
              <w:rPr>
                <w:rFonts w:eastAsia="標楷體"/>
                <w:color w:val="000000"/>
                <w:sz w:val="21"/>
                <w:szCs w:val="21"/>
              </w:rPr>
              <w:t>al</w:t>
            </w:r>
            <w:r w:rsidRPr="002007D0">
              <w:rPr>
                <w:rFonts w:eastAsia="標楷體"/>
                <w:color w:val="000000"/>
                <w:sz w:val="21"/>
                <w:szCs w:val="21"/>
              </w:rPr>
              <w:t xml:space="preserve"> </w:t>
            </w:r>
            <w:r w:rsidRPr="002007D0">
              <w:rPr>
                <w:rFonts w:eastAsia="標楷體" w:hint="eastAsia"/>
                <w:color w:val="000000"/>
                <w:sz w:val="21"/>
                <w:szCs w:val="21"/>
              </w:rPr>
              <w:t>Objective</w:t>
            </w:r>
            <w:r w:rsidRPr="002007D0">
              <w:rPr>
                <w:rFonts w:eastAsia="標楷體"/>
                <w:color w:val="000000"/>
                <w:sz w:val="21"/>
                <w:szCs w:val="21"/>
              </w:rPr>
              <w:t xml:space="preserve">s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B" w:rsidRDefault="008561DB" w:rsidP="007547CE">
            <w:pPr>
              <w:widowControl/>
              <w:spacing w:line="0" w:lineRule="atLeast"/>
              <w:jc w:val="both"/>
              <w:rPr>
                <w:rFonts w:eastAsia="標楷體" w:hAnsi="標楷體"/>
                <w:bCs/>
                <w:color w:val="000000"/>
              </w:rPr>
            </w:pPr>
            <w:r w:rsidRPr="008561DB">
              <w:rPr>
                <w:rFonts w:eastAsia="標楷體" w:hAnsi="標楷體" w:hint="eastAsia"/>
                <w:bCs/>
                <w:color w:val="000000"/>
              </w:rPr>
              <w:t>培養兼具國際視野與本土關懷的學生</w:t>
            </w:r>
          </w:p>
          <w:p w:rsidR="007929CA" w:rsidRPr="0096295D" w:rsidRDefault="007929CA" w:rsidP="0059678A">
            <w:pPr>
              <w:widowControl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To d</w:t>
            </w:r>
            <w:r w:rsidR="0096295D">
              <w:rPr>
                <w:rFonts w:eastAsia="標楷體"/>
                <w:bCs/>
                <w:color w:val="000000"/>
                <w:sz w:val="20"/>
                <w:szCs w:val="20"/>
              </w:rPr>
              <w:t>evelop s</w:t>
            </w:r>
            <w:r w:rsidR="0073130C" w:rsidRPr="0096295D"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tudents </w:t>
            </w:r>
            <w:r w:rsidR="0096295D" w:rsidRPr="0096295D">
              <w:rPr>
                <w:rFonts w:eastAsia="標楷體"/>
                <w:bCs/>
                <w:color w:val="000000"/>
                <w:sz w:val="20"/>
                <w:szCs w:val="20"/>
              </w:rPr>
              <w:t xml:space="preserve">who </w:t>
            </w:r>
            <w:r w:rsidR="0096295D">
              <w:rPr>
                <w:rFonts w:eastAsia="標楷體"/>
                <w:bCs/>
                <w:color w:val="000000"/>
                <w:sz w:val="20"/>
                <w:szCs w:val="20"/>
              </w:rPr>
              <w:t>care</w:t>
            </w:r>
            <w:r w:rsidR="0096295D" w:rsidRPr="0096295D">
              <w:rPr>
                <w:rFonts w:eastAsia="標楷體"/>
                <w:bCs/>
                <w:color w:val="000000"/>
                <w:sz w:val="20"/>
                <w:szCs w:val="20"/>
              </w:rPr>
              <w:t xml:space="preserve"> about local issues and have an</w:t>
            </w:r>
            <w:r w:rsidR="0073130C" w:rsidRPr="0096295D"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international perspective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DB" w:rsidRDefault="008561DB" w:rsidP="007547CE">
            <w:pPr>
              <w:widowControl/>
              <w:spacing w:line="0" w:lineRule="atLeast"/>
              <w:rPr>
                <w:rFonts w:eastAsia="標楷體" w:hAnsi="標楷體"/>
                <w:bCs/>
                <w:color w:val="000000"/>
              </w:rPr>
            </w:pPr>
            <w:r w:rsidRPr="008561DB">
              <w:rPr>
                <w:rFonts w:eastAsia="標楷體" w:hAnsi="標楷體" w:hint="eastAsia"/>
                <w:bCs/>
                <w:color w:val="000000"/>
              </w:rPr>
              <w:t>培養具備自然科學與社會科學知識的人才</w:t>
            </w:r>
          </w:p>
          <w:p w:rsidR="007929CA" w:rsidRPr="0096295D" w:rsidRDefault="007929CA" w:rsidP="0059678A">
            <w:pPr>
              <w:widowControl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To </w:t>
            </w:r>
            <w:r w:rsidR="0059678A">
              <w:rPr>
                <w:bCs/>
                <w:color w:val="000000"/>
                <w:sz w:val="20"/>
                <w:szCs w:val="20"/>
              </w:rPr>
              <w:t>educate</w:t>
            </w:r>
            <w:r w:rsidR="0096295D" w:rsidRPr="0096295D">
              <w:rPr>
                <w:bCs/>
                <w:color w:val="000000"/>
                <w:sz w:val="20"/>
                <w:szCs w:val="20"/>
              </w:rPr>
              <w:t xml:space="preserve"> students </w:t>
            </w:r>
            <w:r w:rsidR="0059678A">
              <w:rPr>
                <w:bCs/>
                <w:color w:val="000000"/>
                <w:sz w:val="20"/>
                <w:szCs w:val="20"/>
              </w:rPr>
              <w:t>to have knowledge of</w:t>
            </w:r>
            <w:r w:rsidR="0096295D" w:rsidRPr="0096295D">
              <w:rPr>
                <w:bCs/>
                <w:color w:val="000000"/>
                <w:sz w:val="20"/>
                <w:szCs w:val="20"/>
              </w:rPr>
              <w:t xml:space="preserve"> both </w:t>
            </w:r>
            <w:r w:rsidR="00A27595">
              <w:rPr>
                <w:bCs/>
                <w:color w:val="000000"/>
                <w:sz w:val="20"/>
                <w:szCs w:val="20"/>
              </w:rPr>
              <w:t xml:space="preserve">the </w:t>
            </w:r>
            <w:r w:rsidR="0096295D" w:rsidRPr="0096295D">
              <w:rPr>
                <w:bCs/>
                <w:color w:val="000000"/>
                <w:sz w:val="20"/>
                <w:szCs w:val="20"/>
              </w:rPr>
              <w:t>natural and social sciences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1DB" w:rsidRDefault="008561DB" w:rsidP="007547CE">
            <w:pPr>
              <w:widowControl/>
              <w:spacing w:line="0" w:lineRule="atLeast"/>
              <w:rPr>
                <w:rFonts w:eastAsia="標楷體" w:hAnsi="標楷體"/>
                <w:bCs/>
                <w:color w:val="000000"/>
              </w:rPr>
            </w:pPr>
            <w:r w:rsidRPr="008561DB">
              <w:rPr>
                <w:rFonts w:eastAsia="標楷體" w:hAnsi="標楷體" w:hint="eastAsia"/>
                <w:bCs/>
                <w:color w:val="000000"/>
              </w:rPr>
              <w:t>培養具備環境倫理與人文素養的環境公民</w:t>
            </w:r>
          </w:p>
          <w:p w:rsidR="007929CA" w:rsidRPr="0096295D" w:rsidRDefault="007929CA" w:rsidP="008B5994">
            <w:pPr>
              <w:widowControl/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To </w:t>
            </w:r>
            <w:r w:rsidR="0059678A">
              <w:rPr>
                <w:rFonts w:eastAsia="標楷體"/>
                <w:bCs/>
                <w:color w:val="000000"/>
                <w:sz w:val="20"/>
                <w:szCs w:val="20"/>
              </w:rPr>
              <w:t>teach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students to be environmental citizens (</w:t>
            </w:r>
            <w:r w:rsidR="0059678A">
              <w:rPr>
                <w:rFonts w:eastAsia="標楷體"/>
                <w:bCs/>
                <w:color w:val="000000"/>
                <w:sz w:val="20"/>
                <w:szCs w:val="20"/>
              </w:rPr>
              <w:t xml:space="preserve">i.e., 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knowledge</w:t>
            </w:r>
            <w:r w:rsidR="00A27595">
              <w:rPr>
                <w:rFonts w:eastAsia="標楷體"/>
                <w:bCs/>
                <w:color w:val="000000"/>
                <w:sz w:val="20"/>
                <w:szCs w:val="20"/>
              </w:rPr>
              <w:t>able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about environmental ethics and human</w:t>
            </w:r>
            <w:r w:rsidR="008B5994">
              <w:rPr>
                <w:rFonts w:eastAsia="標楷體"/>
                <w:bCs/>
                <w:color w:val="000000"/>
                <w:sz w:val="20"/>
                <w:szCs w:val="20"/>
              </w:rPr>
              <w:t xml:space="preserve"> issues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561DB" w:rsidRPr="002007D0" w:rsidTr="006562A6">
        <w:trPr>
          <w:trHeight w:val="1296"/>
        </w:trPr>
        <w:tc>
          <w:tcPr>
            <w:tcW w:w="254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62FA" w:rsidRDefault="008561DB" w:rsidP="00F85179">
            <w:pPr>
              <w:spacing w:line="0" w:lineRule="atLeast"/>
              <w:rPr>
                <w:rFonts w:eastAsia="標楷體" w:hAnsi="標楷體"/>
                <w:bCs/>
                <w:color w:val="000000"/>
              </w:rPr>
            </w:pPr>
            <w:r w:rsidRPr="002007D0">
              <w:rPr>
                <w:rFonts w:eastAsia="標楷體" w:hAnsi="標楷體"/>
                <w:bCs/>
                <w:color w:val="000000"/>
              </w:rPr>
              <w:t>課程目標與系教育目標相關性</w:t>
            </w:r>
          </w:p>
          <w:p w:rsidR="008561DB" w:rsidRPr="002007D0" w:rsidRDefault="008561DB" w:rsidP="00F85179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96295D">
              <w:rPr>
                <w:rFonts w:eastAsia="標楷體" w:hAnsi="標楷體" w:hint="eastAsia"/>
                <w:bCs/>
                <w:color w:val="000000"/>
                <w:sz w:val="20"/>
                <w:szCs w:val="20"/>
              </w:rPr>
              <w:t>Correlation</w:t>
            </w:r>
            <w:r w:rsidR="0073130C" w:rsidRPr="0096295D">
              <w:rPr>
                <w:rFonts w:eastAsia="標楷體" w:hAnsi="標楷體"/>
                <w:bCs/>
                <w:color w:val="000000"/>
                <w:sz w:val="20"/>
                <w:szCs w:val="20"/>
              </w:rPr>
              <w:t>s</w:t>
            </w:r>
            <w:r w:rsidRPr="0096295D">
              <w:rPr>
                <w:rFonts w:eastAsia="標楷體" w:hAnsi="標楷體" w:hint="eastAsia"/>
                <w:bCs/>
                <w:color w:val="000000"/>
                <w:sz w:val="20"/>
                <w:szCs w:val="20"/>
              </w:rPr>
              <w:t xml:space="preserve"> between </w:t>
            </w:r>
            <w:r w:rsidRPr="0096295D">
              <w:rPr>
                <w:rFonts w:eastAsia="標楷體"/>
                <w:color w:val="000000"/>
                <w:sz w:val="20"/>
                <w:szCs w:val="20"/>
              </w:rPr>
              <w:t xml:space="preserve">Course Objectives and </w:t>
            </w:r>
            <w:r w:rsidRPr="0096295D">
              <w:rPr>
                <w:rFonts w:eastAsia="標楷體" w:hint="eastAsia"/>
                <w:color w:val="000000"/>
                <w:sz w:val="20"/>
                <w:szCs w:val="20"/>
              </w:rPr>
              <w:t>Dept.</w:t>
            </w:r>
            <w:r w:rsidRPr="0096295D">
              <w:rPr>
                <w:rFonts w:eastAsia="標楷體"/>
                <w:color w:val="000000"/>
                <w:sz w:val="20"/>
                <w:szCs w:val="20"/>
              </w:rPr>
              <w:t>’</w:t>
            </w:r>
            <w:r w:rsidRPr="0096295D">
              <w:rPr>
                <w:rFonts w:eastAsia="標楷體" w:hint="eastAsia"/>
                <w:color w:val="000000"/>
                <w:sz w:val="20"/>
                <w:szCs w:val="20"/>
              </w:rPr>
              <w:t>s Education</w:t>
            </w:r>
            <w:r w:rsidR="0073130C" w:rsidRPr="0096295D">
              <w:rPr>
                <w:rFonts w:eastAsia="標楷體"/>
                <w:color w:val="000000"/>
                <w:sz w:val="20"/>
                <w:szCs w:val="20"/>
              </w:rPr>
              <w:t>al</w:t>
            </w:r>
            <w:r w:rsidRPr="0096295D">
              <w:rPr>
                <w:rFonts w:eastAsia="標楷體" w:hint="eastAsia"/>
                <w:color w:val="000000"/>
                <w:sz w:val="20"/>
                <w:szCs w:val="20"/>
              </w:rPr>
              <w:t xml:space="preserve"> Objectives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1DB" w:rsidRPr="002007D0" w:rsidRDefault="005C6FFC" w:rsidP="00F85179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2007D0">
              <w:rPr>
                <w:rFonts w:ascii="標楷體" w:eastAsia="標楷體" w:hAnsi="標楷體"/>
                <w:bCs/>
                <w:color w:val="000000"/>
              </w:rPr>
              <w:t>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1DB" w:rsidRPr="002007D0" w:rsidRDefault="005C6FFC" w:rsidP="00F85179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2007D0">
              <w:rPr>
                <w:rFonts w:ascii="標楷體" w:eastAsia="標楷體" w:hAnsi="標楷體"/>
                <w:bCs/>
                <w:color w:val="000000"/>
              </w:rPr>
              <w:t>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61DB" w:rsidRPr="002007D0" w:rsidRDefault="005C6FFC" w:rsidP="00F85179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2007D0">
              <w:rPr>
                <w:rFonts w:ascii="標楷體" w:eastAsia="標楷體" w:hAnsi="標楷體"/>
                <w:bCs/>
                <w:color w:val="000000"/>
              </w:rPr>
              <w:t>◎</w:t>
            </w:r>
          </w:p>
        </w:tc>
      </w:tr>
      <w:tr w:rsidR="007547CE" w:rsidRPr="002007D0">
        <w:trPr>
          <w:trHeight w:hRule="exact" w:val="354"/>
        </w:trPr>
        <w:tc>
          <w:tcPr>
            <w:tcW w:w="974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7547CE" w:rsidRPr="002007D0" w:rsidRDefault="007547CE" w:rsidP="0073130C">
            <w:pPr>
              <w:rPr>
                <w:rFonts w:eastAsia="標楷體"/>
                <w:color w:val="000000"/>
              </w:rPr>
            </w:pPr>
            <w:r w:rsidRPr="002007D0">
              <w:rPr>
                <w:rFonts w:eastAsia="標楷體" w:hAnsi="標楷體"/>
                <w:color w:val="000000"/>
              </w:rPr>
              <w:t>圖示說明</w:t>
            </w:r>
            <w:r w:rsidR="0073130C">
              <w:rPr>
                <w:rFonts w:eastAsia="標楷體" w:hAnsi="標楷體"/>
                <w:bCs/>
                <w:color w:val="000000"/>
              </w:rPr>
              <w:t>Definitions</w:t>
            </w:r>
            <w:r w:rsidRPr="002007D0">
              <w:rPr>
                <w:rFonts w:eastAsia="標楷體" w:hAnsi="標楷體" w:hint="eastAsia"/>
                <w:color w:val="000000"/>
              </w:rPr>
              <w:t xml:space="preserve"> </w:t>
            </w:r>
            <w:r w:rsidRPr="002007D0">
              <w:rPr>
                <w:rFonts w:eastAsia="標楷體" w:hAnsi="標楷體"/>
                <w:color w:val="000000"/>
              </w:rPr>
              <w:t>：</w:t>
            </w:r>
            <w:r w:rsidRPr="002007D0">
              <w:rPr>
                <w:rFonts w:ascii="標楷體" w:eastAsia="標楷體" w:hAnsi="標楷體"/>
                <w:bCs/>
                <w:color w:val="000000"/>
              </w:rPr>
              <w:t>●</w:t>
            </w:r>
            <w:r w:rsidRPr="002007D0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2007D0">
              <w:rPr>
                <w:rFonts w:ascii="標楷體" w:eastAsia="標楷體" w:hAnsi="標楷體"/>
                <w:bCs/>
                <w:color w:val="000000"/>
              </w:rPr>
              <w:t>高度相關</w:t>
            </w:r>
            <w:r w:rsidRPr="002007D0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2007D0">
              <w:rPr>
                <w:rFonts w:eastAsia="標楷體"/>
                <w:bCs/>
                <w:color w:val="000000"/>
              </w:rPr>
              <w:t>Highly correlated</w:t>
            </w:r>
            <w:r w:rsidRPr="002007D0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2007D0">
              <w:rPr>
                <w:rFonts w:ascii="標楷體" w:eastAsia="標楷體" w:hAnsi="標楷體"/>
                <w:bCs/>
                <w:color w:val="000000"/>
              </w:rPr>
              <w:t>◎中度相關</w:t>
            </w:r>
            <w:r w:rsidRPr="002007D0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2007D0">
              <w:rPr>
                <w:rFonts w:eastAsia="標楷體"/>
                <w:color w:val="000000"/>
              </w:rPr>
              <w:t>Moderate</w:t>
            </w:r>
            <w:r w:rsidRPr="002007D0">
              <w:rPr>
                <w:rFonts w:eastAsia="標楷體" w:hint="eastAsia"/>
                <w:color w:val="000000"/>
              </w:rPr>
              <w:t>ly</w:t>
            </w:r>
            <w:r w:rsidRPr="002007D0">
              <w:rPr>
                <w:rFonts w:eastAsia="標楷體"/>
                <w:color w:val="000000"/>
              </w:rPr>
              <w:t xml:space="preserve"> correlat</w:t>
            </w:r>
            <w:r w:rsidRPr="002007D0">
              <w:rPr>
                <w:rFonts w:eastAsia="標楷體" w:hint="eastAsia"/>
                <w:color w:val="000000"/>
              </w:rPr>
              <w:t>ed</w:t>
            </w:r>
          </w:p>
        </w:tc>
      </w:tr>
    </w:tbl>
    <w:p w:rsidR="00F85179" w:rsidRPr="002007D0" w:rsidRDefault="00F85179" w:rsidP="00F85179">
      <w:pPr>
        <w:rPr>
          <w:color w:val="000000"/>
        </w:rPr>
      </w:pPr>
    </w:p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1200"/>
        <w:gridCol w:w="1200"/>
        <w:gridCol w:w="1201"/>
        <w:gridCol w:w="1200"/>
        <w:gridCol w:w="1200"/>
        <w:gridCol w:w="1201"/>
      </w:tblGrid>
      <w:tr w:rsidR="00F85179" w:rsidRPr="002007D0" w:rsidTr="00C5661F">
        <w:trPr>
          <w:trHeight w:val="4450"/>
        </w:trPr>
        <w:tc>
          <w:tcPr>
            <w:tcW w:w="25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79" w:rsidRPr="002007D0" w:rsidRDefault="00F85179" w:rsidP="00CC2010">
            <w:pPr>
              <w:spacing w:line="0" w:lineRule="atLeast"/>
              <w:rPr>
                <w:rFonts w:eastAsia="標楷體"/>
                <w:color w:val="000000"/>
              </w:rPr>
            </w:pPr>
            <w:r w:rsidRPr="002007D0">
              <w:rPr>
                <w:color w:val="000000"/>
              </w:rPr>
              <w:lastRenderedPageBreak/>
              <w:br w:type="page"/>
            </w:r>
            <w:r w:rsidRPr="002007D0">
              <w:rPr>
                <w:rFonts w:eastAsia="標楷體" w:hAnsi="標楷體"/>
                <w:bCs/>
                <w:color w:val="000000"/>
              </w:rPr>
              <w:t>系專業</w:t>
            </w:r>
            <w:r w:rsidRPr="002007D0">
              <w:rPr>
                <w:rFonts w:eastAsia="標楷體"/>
                <w:bCs/>
                <w:color w:val="000000"/>
              </w:rPr>
              <w:t>(</w:t>
            </w:r>
            <w:r w:rsidRPr="002007D0">
              <w:rPr>
                <w:rFonts w:eastAsia="標楷體" w:hAnsi="標楷體"/>
                <w:bCs/>
                <w:color w:val="000000"/>
              </w:rPr>
              <w:t>基本</w:t>
            </w:r>
            <w:proofErr w:type="gramStart"/>
            <w:r w:rsidRPr="002007D0">
              <w:rPr>
                <w:rFonts w:eastAsia="標楷體" w:hAnsi="標楷體"/>
                <w:bCs/>
                <w:color w:val="000000"/>
              </w:rPr>
              <w:t>）</w:t>
            </w:r>
            <w:proofErr w:type="gramEnd"/>
            <w:r w:rsidRPr="002007D0">
              <w:rPr>
                <w:rFonts w:eastAsia="標楷體" w:hAnsi="標楷體"/>
                <w:bCs/>
                <w:color w:val="000000"/>
              </w:rPr>
              <w:t>能力</w:t>
            </w:r>
          </w:p>
          <w:p w:rsidR="00F85179" w:rsidRPr="002007D0" w:rsidRDefault="00F85179" w:rsidP="00CC2010">
            <w:pPr>
              <w:spacing w:line="0" w:lineRule="atLeast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2007D0">
              <w:rPr>
                <w:rFonts w:eastAsia="標楷體"/>
                <w:color w:val="000000"/>
                <w:sz w:val="22"/>
                <w:szCs w:val="22"/>
              </w:rPr>
              <w:t>Basic Learning Outcomes</w:t>
            </w:r>
          </w:p>
        </w:tc>
        <w:tc>
          <w:tcPr>
            <w:tcW w:w="720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C5978" w:rsidRDefault="00AC5978" w:rsidP="00AC5978">
            <w:pPr>
              <w:spacing w:line="0" w:lineRule="atLeast"/>
              <w:jc w:val="both"/>
              <w:rPr>
                <w:rFonts w:eastAsia="標楷體" w:hAnsi="標楷體"/>
                <w:bCs/>
                <w:color w:val="000000"/>
              </w:rPr>
            </w:pPr>
            <w:r w:rsidRPr="002007D0">
              <w:rPr>
                <w:rFonts w:eastAsia="標楷體" w:hint="eastAsia"/>
                <w:bCs/>
                <w:color w:val="000000"/>
              </w:rPr>
              <w:t>A.</w:t>
            </w:r>
            <w:proofErr w:type="gramStart"/>
            <w:r w:rsidRPr="00580546">
              <w:rPr>
                <w:rFonts w:eastAsia="標楷體" w:hAnsi="標楷體" w:hint="eastAsia"/>
                <w:bCs/>
                <w:color w:val="000000"/>
              </w:rPr>
              <w:t>能覺知</w:t>
            </w:r>
            <w:proofErr w:type="gramEnd"/>
            <w:r w:rsidRPr="00580546">
              <w:rPr>
                <w:rFonts w:eastAsia="標楷體" w:hAnsi="標楷體" w:hint="eastAsia"/>
                <w:bCs/>
                <w:color w:val="000000"/>
              </w:rPr>
              <w:t>多元的自然科學與社會科學理論並具備研究能力</w:t>
            </w:r>
          </w:p>
          <w:p w:rsidR="00AC5978" w:rsidRPr="008F4965" w:rsidRDefault="00AC5978" w:rsidP="00AC5978">
            <w:pPr>
              <w:widowControl/>
              <w:spacing w:line="0" w:lineRule="atLeast"/>
              <w:ind w:left="244"/>
              <w:textAlignment w:val="top"/>
              <w:rPr>
                <w:rFonts w:eastAsia="Times New Roman"/>
                <w:color w:val="333333"/>
                <w:kern w:val="0"/>
                <w:sz w:val="20"/>
                <w:szCs w:val="20"/>
              </w:rPr>
            </w:pPr>
            <w:r w:rsidRPr="008F4965">
              <w:rPr>
                <w:rFonts w:eastAsia="Times New Roman"/>
                <w:color w:val="333333"/>
                <w:kern w:val="0"/>
                <w:sz w:val="20"/>
                <w:szCs w:val="20"/>
              </w:rPr>
              <w:t>To have knowledge of natural and social scien</w:t>
            </w:r>
            <w:r>
              <w:rPr>
                <w:rFonts w:eastAsia="Times New Roman"/>
                <w:color w:val="333333"/>
                <w:kern w:val="0"/>
                <w:sz w:val="20"/>
                <w:szCs w:val="20"/>
              </w:rPr>
              <w:t>ce</w:t>
            </w:r>
            <w:r w:rsidRPr="008F4965">
              <w:rPr>
                <w:rFonts w:eastAsia="Times New Roman"/>
                <w:color w:val="333333"/>
                <w:kern w:val="0"/>
                <w:sz w:val="20"/>
                <w:szCs w:val="20"/>
              </w:rPr>
              <w:t xml:space="preserve"> theories </w:t>
            </w:r>
          </w:p>
          <w:p w:rsidR="00AC5978" w:rsidRDefault="00AC5978" w:rsidP="00AC5978">
            <w:pPr>
              <w:spacing w:line="0" w:lineRule="atLeast"/>
              <w:jc w:val="both"/>
              <w:rPr>
                <w:rFonts w:eastAsia="標楷體" w:hAnsi="標楷體"/>
                <w:bCs/>
                <w:color w:val="000000"/>
              </w:rPr>
            </w:pPr>
            <w:r w:rsidRPr="002007D0">
              <w:rPr>
                <w:rFonts w:eastAsia="標楷體" w:hint="eastAsia"/>
                <w:bCs/>
                <w:color w:val="000000"/>
              </w:rPr>
              <w:t>B.</w:t>
            </w:r>
            <w:r w:rsidRPr="00580546">
              <w:rPr>
                <w:rFonts w:eastAsia="標楷體" w:hAnsi="標楷體" w:hint="eastAsia"/>
                <w:bCs/>
                <w:color w:val="000000"/>
              </w:rPr>
              <w:t>具備自然資源與人類社會議題之調查分析、規劃與經營之能力</w:t>
            </w:r>
          </w:p>
          <w:p w:rsidR="00AC5978" w:rsidRPr="008F4965" w:rsidRDefault="00AC5978" w:rsidP="00AC5978">
            <w:pPr>
              <w:widowControl/>
              <w:spacing w:line="0" w:lineRule="atLeast"/>
              <w:ind w:left="245"/>
              <w:textAlignment w:val="top"/>
              <w:rPr>
                <w:rFonts w:eastAsia="標楷體"/>
                <w:bCs/>
                <w:color w:val="000000"/>
              </w:rPr>
            </w:pPr>
            <w:r w:rsidRPr="008F4965">
              <w:rPr>
                <w:rFonts w:eastAsia="Times New Roman"/>
                <w:color w:val="333333"/>
                <w:kern w:val="0"/>
                <w:sz w:val="20"/>
                <w:szCs w:val="20"/>
              </w:rPr>
              <w:t xml:space="preserve">To be able to investigate, analyze, plan, and manage both </w:t>
            </w:r>
            <w:r>
              <w:rPr>
                <w:rFonts w:eastAsia="Times New Roman"/>
                <w:color w:val="333333"/>
                <w:kern w:val="0"/>
                <w:sz w:val="20"/>
                <w:szCs w:val="20"/>
              </w:rPr>
              <w:t>natural resource</w:t>
            </w:r>
            <w:r w:rsidRPr="008F4965">
              <w:rPr>
                <w:rFonts w:eastAsia="Times New Roman"/>
                <w:color w:val="333333"/>
                <w:kern w:val="0"/>
                <w:sz w:val="20"/>
                <w:szCs w:val="20"/>
              </w:rPr>
              <w:t xml:space="preserve"> and human social issues</w:t>
            </w:r>
          </w:p>
          <w:p w:rsidR="00AC5978" w:rsidRPr="00580546" w:rsidRDefault="00AC5978" w:rsidP="00AC5978">
            <w:pPr>
              <w:spacing w:line="0" w:lineRule="atLeast"/>
              <w:ind w:left="240" w:hangingChars="100" w:hanging="240"/>
              <w:jc w:val="both"/>
              <w:rPr>
                <w:rFonts w:eastAsia="標楷體" w:hAnsi="標楷體"/>
                <w:bCs/>
                <w:color w:val="000000"/>
              </w:rPr>
            </w:pPr>
            <w:r w:rsidRPr="002007D0">
              <w:rPr>
                <w:rFonts w:eastAsia="標楷體" w:hint="eastAsia"/>
                <w:bCs/>
                <w:color w:val="000000"/>
              </w:rPr>
              <w:t>C.</w:t>
            </w:r>
            <w:r w:rsidRPr="00580546">
              <w:rPr>
                <w:rFonts w:eastAsia="標楷體" w:hAnsi="標楷體" w:hint="eastAsia"/>
                <w:bCs/>
                <w:color w:val="000000"/>
              </w:rPr>
              <w:t>具備將環境倫理與生態思想落實於永續性生活型態的能力</w:t>
            </w:r>
          </w:p>
          <w:p w:rsidR="00AC5978" w:rsidRDefault="00AC5978" w:rsidP="00AC5978">
            <w:pPr>
              <w:tabs>
                <w:tab w:val="left" w:pos="964"/>
              </w:tabs>
              <w:spacing w:line="0" w:lineRule="atLeast"/>
              <w:ind w:left="245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/>
                <w:bCs/>
                <w:color w:val="000000"/>
                <w:sz w:val="20"/>
              </w:rPr>
              <w:t>To implement sustainable lifestyles based on environmental ethics and ecological principles</w:t>
            </w:r>
          </w:p>
          <w:p w:rsidR="00AC5978" w:rsidRDefault="00AC5978" w:rsidP="00AC5978">
            <w:pPr>
              <w:spacing w:line="0" w:lineRule="atLeast"/>
              <w:ind w:left="240" w:hangingChars="100" w:hanging="240"/>
              <w:jc w:val="both"/>
              <w:rPr>
                <w:rFonts w:eastAsia="標楷體" w:hAnsi="標楷體"/>
                <w:bCs/>
                <w:color w:val="000000"/>
              </w:rPr>
            </w:pPr>
            <w:r w:rsidRPr="002007D0">
              <w:rPr>
                <w:rFonts w:eastAsia="標楷體" w:hint="eastAsia"/>
                <w:bCs/>
                <w:color w:val="000000"/>
              </w:rPr>
              <w:t>D.</w:t>
            </w:r>
            <w:r w:rsidRPr="00580546">
              <w:rPr>
                <w:rFonts w:eastAsia="標楷體" w:hAnsi="標楷體" w:hint="eastAsia"/>
                <w:bCs/>
                <w:color w:val="000000"/>
              </w:rPr>
              <w:t>能以整</w:t>
            </w:r>
            <w:proofErr w:type="gramStart"/>
            <w:r w:rsidRPr="00580546">
              <w:rPr>
                <w:rFonts w:eastAsia="標楷體" w:hAnsi="標楷體" w:hint="eastAsia"/>
                <w:bCs/>
                <w:color w:val="000000"/>
              </w:rPr>
              <w:t>全式的觀點</w:t>
            </w:r>
            <w:proofErr w:type="gramEnd"/>
            <w:r w:rsidRPr="00580546">
              <w:rPr>
                <w:rFonts w:eastAsia="標楷體" w:hAnsi="標楷體" w:hint="eastAsia"/>
                <w:bCs/>
                <w:color w:val="000000"/>
              </w:rPr>
              <w:t>來解析環境問題，並具備發展系統性解決方案的能力</w:t>
            </w:r>
          </w:p>
          <w:p w:rsidR="00AC5978" w:rsidRPr="002007D0" w:rsidRDefault="00AC5978" w:rsidP="00AC5978">
            <w:pPr>
              <w:spacing w:line="0" w:lineRule="atLeast"/>
              <w:ind w:leftChars="100" w:left="240" w:firstLineChars="1" w:firstLine="2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Ansi="標楷體"/>
                <w:bCs/>
                <w:color w:val="000000"/>
                <w:sz w:val="20"/>
                <w:szCs w:val="20"/>
              </w:rPr>
              <w:t>To resolve environmental issues and develop systematic solutions with a global perspective</w:t>
            </w:r>
          </w:p>
          <w:p w:rsidR="00AC5978" w:rsidRPr="00580546" w:rsidRDefault="00AC5978" w:rsidP="00AC5978">
            <w:pPr>
              <w:spacing w:line="0" w:lineRule="atLeast"/>
              <w:jc w:val="both"/>
              <w:rPr>
                <w:rFonts w:eastAsia="標楷體" w:hAnsi="標楷體"/>
                <w:bCs/>
                <w:color w:val="000000"/>
              </w:rPr>
            </w:pPr>
            <w:r w:rsidRPr="002007D0">
              <w:rPr>
                <w:rFonts w:eastAsia="標楷體" w:hint="eastAsia"/>
                <w:bCs/>
                <w:color w:val="000000"/>
              </w:rPr>
              <w:t>E.</w:t>
            </w:r>
            <w:r w:rsidRPr="00580546">
              <w:rPr>
                <w:rFonts w:eastAsia="標楷體" w:hAnsi="標楷體" w:hint="eastAsia"/>
                <w:bCs/>
                <w:color w:val="000000"/>
              </w:rPr>
              <w:t>具備系統分析、未來思考、溝通協調與團隊合作的能力</w:t>
            </w:r>
          </w:p>
          <w:p w:rsidR="00AC5978" w:rsidRPr="00C5661F" w:rsidRDefault="00AC5978" w:rsidP="00AC5978">
            <w:pPr>
              <w:spacing w:line="0" w:lineRule="atLeast"/>
              <w:ind w:left="244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The ability to analyze, plan, communicate, and coordinate with others (teamwork)</w:t>
            </w:r>
          </w:p>
          <w:p w:rsidR="00AC5978" w:rsidRDefault="00AC5978" w:rsidP="00AC5978">
            <w:pPr>
              <w:spacing w:line="0" w:lineRule="atLeast"/>
              <w:jc w:val="both"/>
              <w:rPr>
                <w:rFonts w:eastAsia="標楷體" w:hAnsi="標楷體"/>
                <w:bCs/>
                <w:color w:val="000000"/>
              </w:rPr>
            </w:pPr>
            <w:r w:rsidRPr="002007D0">
              <w:rPr>
                <w:rFonts w:eastAsia="標楷體" w:hint="eastAsia"/>
                <w:bCs/>
                <w:color w:val="000000"/>
              </w:rPr>
              <w:t>F.</w:t>
            </w:r>
            <w:r w:rsidRPr="00580546">
              <w:rPr>
                <w:rFonts w:eastAsia="標楷體" w:hAnsi="標楷體" w:hint="eastAsia"/>
                <w:bCs/>
                <w:color w:val="000000"/>
              </w:rPr>
              <w:t>具備終身學習、國際視野與外語溝通的能力</w:t>
            </w:r>
          </w:p>
          <w:p w:rsidR="00AC5978" w:rsidRDefault="00AC5978" w:rsidP="00AC5978">
            <w:pPr>
              <w:spacing w:line="0" w:lineRule="atLeast"/>
              <w:ind w:left="245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To instill the values of lifelong learning, an international perspective, and the ability to communicate in a foreign language</w:t>
            </w:r>
          </w:p>
          <w:p w:rsidR="0039510C" w:rsidRPr="002007D0" w:rsidRDefault="0039510C" w:rsidP="0039510C">
            <w:pPr>
              <w:spacing w:line="0" w:lineRule="atLeast"/>
              <w:ind w:left="24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80546" w:rsidRPr="002007D0" w:rsidTr="00580546">
        <w:trPr>
          <w:trHeight w:val="527"/>
        </w:trPr>
        <w:tc>
          <w:tcPr>
            <w:tcW w:w="25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E62FA" w:rsidRDefault="00580546" w:rsidP="00053131">
            <w:pPr>
              <w:spacing w:line="0" w:lineRule="atLeast"/>
              <w:rPr>
                <w:rFonts w:eastAsia="標楷體" w:hAnsi="標楷體"/>
                <w:bCs/>
                <w:color w:val="000000"/>
              </w:rPr>
            </w:pPr>
            <w:r w:rsidRPr="002007D0">
              <w:rPr>
                <w:rFonts w:eastAsia="標楷體" w:hAnsi="標楷體"/>
                <w:bCs/>
                <w:color w:val="000000"/>
              </w:rPr>
              <w:t>課程目標與系專業能力相關性</w:t>
            </w:r>
            <w:r w:rsidRPr="002007D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</w:p>
          <w:p w:rsidR="00580546" w:rsidRPr="002007D0" w:rsidRDefault="00580546" w:rsidP="00053131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2007D0">
              <w:rPr>
                <w:rFonts w:eastAsia="標楷體" w:hAnsi="標楷體" w:hint="eastAsia"/>
                <w:bCs/>
                <w:color w:val="000000"/>
                <w:sz w:val="20"/>
              </w:rPr>
              <w:t>Correlation</w:t>
            </w:r>
            <w:r w:rsidR="0073130C">
              <w:rPr>
                <w:rFonts w:eastAsia="標楷體" w:hAnsi="標楷體"/>
                <w:bCs/>
                <w:color w:val="000000"/>
                <w:sz w:val="20"/>
              </w:rPr>
              <w:t>s</w:t>
            </w:r>
            <w:r w:rsidRPr="002007D0">
              <w:rPr>
                <w:rFonts w:eastAsia="標楷體" w:hAnsi="標楷體" w:hint="eastAsia"/>
                <w:bCs/>
                <w:color w:val="000000"/>
                <w:sz w:val="20"/>
              </w:rPr>
              <w:t xml:space="preserve"> between </w:t>
            </w:r>
            <w:r w:rsidRPr="002007D0">
              <w:rPr>
                <w:rFonts w:eastAsia="標楷體" w:hint="eastAsia"/>
                <w:color w:val="000000"/>
                <w:sz w:val="20"/>
              </w:rPr>
              <w:t>Course Objectives and Basic Learning Outcomes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46" w:rsidRPr="002007D0" w:rsidRDefault="00580546" w:rsidP="00053131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2007D0">
              <w:rPr>
                <w:rFonts w:eastAsia="標楷體"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46" w:rsidRPr="002007D0" w:rsidRDefault="00580546" w:rsidP="00053131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2007D0">
              <w:rPr>
                <w:rFonts w:eastAsia="標楷體"/>
                <w:bCs/>
                <w:color w:val="000000"/>
              </w:rPr>
              <w:t>B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46" w:rsidRPr="002007D0" w:rsidRDefault="00580546" w:rsidP="00053131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2007D0">
              <w:rPr>
                <w:rFonts w:eastAsia="標楷體"/>
                <w:bCs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46" w:rsidRPr="002007D0" w:rsidRDefault="00580546" w:rsidP="00053131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2007D0">
              <w:rPr>
                <w:rFonts w:eastAsia="標楷體"/>
                <w:bCs/>
                <w:color w:val="000000"/>
              </w:rPr>
              <w:t>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46" w:rsidRPr="002007D0" w:rsidRDefault="00580546" w:rsidP="00053131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2007D0">
              <w:rPr>
                <w:rFonts w:eastAsia="標楷體"/>
                <w:bCs/>
                <w:color w:val="000000"/>
              </w:rPr>
              <w:t>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546" w:rsidRPr="002007D0" w:rsidRDefault="00580546" w:rsidP="00053131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2007D0">
              <w:rPr>
                <w:rFonts w:eastAsia="標楷體"/>
                <w:bCs/>
                <w:color w:val="000000"/>
              </w:rPr>
              <w:t>F</w:t>
            </w:r>
          </w:p>
        </w:tc>
      </w:tr>
      <w:tr w:rsidR="005C6FFC" w:rsidRPr="002007D0" w:rsidTr="00580546">
        <w:trPr>
          <w:trHeight w:val="650"/>
        </w:trPr>
        <w:tc>
          <w:tcPr>
            <w:tcW w:w="2546" w:type="dxa"/>
            <w:vMerge/>
            <w:tcBorders>
              <w:right w:val="single" w:sz="4" w:space="0" w:color="auto"/>
            </w:tcBorders>
          </w:tcPr>
          <w:p w:rsidR="005C6FFC" w:rsidRPr="002007D0" w:rsidRDefault="005C6FFC" w:rsidP="00CC2010">
            <w:pPr>
              <w:jc w:val="both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FFC" w:rsidRPr="002007D0" w:rsidRDefault="00E466BE" w:rsidP="004D28DD">
            <w:pPr>
              <w:jc w:val="center"/>
              <w:rPr>
                <w:rFonts w:eastAsia="標楷體"/>
                <w:bCs/>
                <w:color w:val="000000"/>
              </w:rPr>
            </w:pPr>
            <w:r w:rsidRPr="002007D0">
              <w:rPr>
                <w:rFonts w:ascii="標楷體" w:eastAsia="標楷體" w:hAnsi="標楷體"/>
                <w:bCs/>
                <w:color w:val="000000"/>
              </w:rPr>
              <w:t>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FFC" w:rsidRPr="002007D0" w:rsidRDefault="00FD0B76" w:rsidP="004D28DD">
            <w:pPr>
              <w:jc w:val="center"/>
              <w:rPr>
                <w:rFonts w:eastAsia="標楷體"/>
                <w:bCs/>
                <w:color w:val="000000"/>
              </w:rPr>
            </w:pPr>
            <w:r w:rsidRPr="002007D0">
              <w:rPr>
                <w:rFonts w:ascii="標楷體" w:eastAsia="標楷體" w:hAnsi="標楷體"/>
                <w:bCs/>
                <w:color w:val="000000"/>
              </w:rPr>
              <w:t>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FFC" w:rsidRPr="002007D0" w:rsidRDefault="005C6FFC" w:rsidP="004D28DD">
            <w:pPr>
              <w:jc w:val="center"/>
              <w:rPr>
                <w:rFonts w:eastAsia="標楷體"/>
                <w:bCs/>
                <w:color w:val="000000"/>
              </w:rPr>
            </w:pPr>
            <w:r w:rsidRPr="002007D0">
              <w:rPr>
                <w:rFonts w:ascii="標楷體" w:eastAsia="標楷體" w:hAnsi="標楷體"/>
                <w:bCs/>
                <w:color w:val="000000"/>
              </w:rPr>
              <w:t>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FFC" w:rsidRPr="002007D0" w:rsidRDefault="005C6FFC" w:rsidP="004D28DD">
            <w:pPr>
              <w:jc w:val="center"/>
              <w:rPr>
                <w:rFonts w:eastAsia="標楷體"/>
                <w:bCs/>
                <w:color w:val="000000"/>
              </w:rPr>
            </w:pPr>
            <w:r w:rsidRPr="002007D0">
              <w:rPr>
                <w:rFonts w:ascii="標楷體" w:eastAsia="標楷體" w:hAnsi="標楷體"/>
                <w:bCs/>
                <w:color w:val="000000"/>
              </w:rPr>
              <w:t>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FFC" w:rsidRPr="002007D0" w:rsidRDefault="005C6FFC" w:rsidP="004D28DD">
            <w:pPr>
              <w:jc w:val="center"/>
              <w:rPr>
                <w:rFonts w:eastAsia="標楷體"/>
                <w:bCs/>
                <w:color w:val="000000"/>
              </w:rPr>
            </w:pPr>
            <w:r w:rsidRPr="002007D0">
              <w:rPr>
                <w:rFonts w:ascii="標楷體" w:eastAsia="標楷體" w:hAnsi="標楷體"/>
                <w:bCs/>
                <w:color w:val="000000"/>
              </w:rPr>
              <w:t>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FFC" w:rsidRPr="002007D0" w:rsidRDefault="005C6FFC" w:rsidP="004D28DD">
            <w:pPr>
              <w:jc w:val="center"/>
              <w:rPr>
                <w:rFonts w:eastAsia="標楷體"/>
                <w:bCs/>
                <w:color w:val="000000"/>
              </w:rPr>
            </w:pPr>
            <w:r w:rsidRPr="002007D0">
              <w:rPr>
                <w:rFonts w:ascii="標楷體" w:eastAsia="標楷體" w:hAnsi="標楷體"/>
                <w:bCs/>
                <w:color w:val="000000"/>
              </w:rPr>
              <w:t>●</w:t>
            </w:r>
          </w:p>
        </w:tc>
      </w:tr>
      <w:tr w:rsidR="00816158" w:rsidRPr="002007D0" w:rsidTr="007547CE">
        <w:trPr>
          <w:trHeight w:hRule="exact" w:val="354"/>
        </w:trPr>
        <w:tc>
          <w:tcPr>
            <w:tcW w:w="9748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816158" w:rsidRPr="002007D0" w:rsidRDefault="00816158" w:rsidP="0073130C">
            <w:pPr>
              <w:rPr>
                <w:rFonts w:eastAsia="標楷體"/>
                <w:color w:val="000000"/>
              </w:rPr>
            </w:pPr>
            <w:r w:rsidRPr="002007D0">
              <w:rPr>
                <w:rFonts w:eastAsia="標楷體" w:hAnsi="標楷體"/>
                <w:color w:val="000000"/>
              </w:rPr>
              <w:t>圖示說明</w:t>
            </w:r>
            <w:r w:rsidR="0073130C">
              <w:rPr>
                <w:rFonts w:eastAsia="標楷體" w:hAnsi="標楷體"/>
                <w:bCs/>
                <w:color w:val="000000"/>
              </w:rPr>
              <w:t>Definitions</w:t>
            </w:r>
            <w:r w:rsidRPr="002007D0">
              <w:rPr>
                <w:rFonts w:eastAsia="標楷體" w:hAnsi="標楷體" w:hint="eastAsia"/>
                <w:color w:val="000000"/>
              </w:rPr>
              <w:t xml:space="preserve"> </w:t>
            </w:r>
            <w:r w:rsidRPr="002007D0">
              <w:rPr>
                <w:rFonts w:eastAsia="標楷體" w:hAnsi="標楷體"/>
                <w:color w:val="000000"/>
              </w:rPr>
              <w:t>：</w:t>
            </w:r>
            <w:r w:rsidRPr="002007D0">
              <w:rPr>
                <w:rFonts w:ascii="標楷體" w:eastAsia="標楷體" w:hAnsi="標楷體"/>
                <w:bCs/>
                <w:color w:val="000000"/>
              </w:rPr>
              <w:t>●</w:t>
            </w:r>
            <w:r w:rsidRPr="002007D0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2007D0">
              <w:rPr>
                <w:rFonts w:ascii="標楷體" w:eastAsia="標楷體" w:hAnsi="標楷體"/>
                <w:bCs/>
                <w:color w:val="000000"/>
              </w:rPr>
              <w:t>高度相關</w:t>
            </w:r>
            <w:r w:rsidRPr="002007D0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2007D0">
              <w:rPr>
                <w:rFonts w:eastAsia="標楷體"/>
                <w:bCs/>
                <w:color w:val="000000"/>
              </w:rPr>
              <w:t>Highly correlated</w:t>
            </w:r>
            <w:r w:rsidRPr="002007D0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2007D0">
              <w:rPr>
                <w:rFonts w:ascii="標楷體" w:eastAsia="標楷體" w:hAnsi="標楷體"/>
                <w:bCs/>
                <w:color w:val="000000"/>
              </w:rPr>
              <w:t>◎中度相關</w:t>
            </w:r>
            <w:r w:rsidRPr="002007D0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2007D0">
              <w:rPr>
                <w:rFonts w:eastAsia="標楷體"/>
                <w:color w:val="000000"/>
              </w:rPr>
              <w:t>Moderate</w:t>
            </w:r>
            <w:r w:rsidRPr="002007D0">
              <w:rPr>
                <w:rFonts w:eastAsia="標楷體" w:hint="eastAsia"/>
                <w:color w:val="000000"/>
              </w:rPr>
              <w:t>ly</w:t>
            </w:r>
            <w:r w:rsidRPr="002007D0">
              <w:rPr>
                <w:rFonts w:eastAsia="標楷體"/>
                <w:color w:val="000000"/>
              </w:rPr>
              <w:t xml:space="preserve"> correlat</w:t>
            </w:r>
            <w:r w:rsidRPr="002007D0">
              <w:rPr>
                <w:rFonts w:eastAsia="標楷體" w:hint="eastAsia"/>
                <w:color w:val="000000"/>
              </w:rPr>
              <w:t>ed</w:t>
            </w:r>
          </w:p>
        </w:tc>
      </w:tr>
    </w:tbl>
    <w:p w:rsidR="00F85179" w:rsidRPr="002007D0" w:rsidRDefault="00F85179" w:rsidP="00F85179">
      <w:pPr>
        <w:rPr>
          <w:color w:val="000000"/>
        </w:rPr>
      </w:pPr>
    </w:p>
    <w:tbl>
      <w:tblPr>
        <w:tblW w:w="9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F85179" w:rsidRPr="002007D0" w:rsidTr="00E9343B">
        <w:trPr>
          <w:trHeight w:hRule="exact" w:val="4431"/>
        </w:trPr>
        <w:tc>
          <w:tcPr>
            <w:tcW w:w="9748" w:type="dxa"/>
            <w:vAlign w:val="center"/>
          </w:tcPr>
          <w:p w:rsidR="005C6FFC" w:rsidRPr="002007D0" w:rsidRDefault="00F85179" w:rsidP="005C6FFC">
            <w:pPr>
              <w:rPr>
                <w:rFonts w:eastAsia="標楷體"/>
                <w:color w:val="000000"/>
              </w:rPr>
            </w:pPr>
            <w:r w:rsidRPr="002007D0">
              <w:rPr>
                <w:rFonts w:eastAsia="標楷體"/>
                <w:color w:val="000000"/>
              </w:rPr>
              <w:t>課程大綱</w:t>
            </w:r>
            <w:r w:rsidR="009F0660">
              <w:rPr>
                <w:rFonts w:eastAsia="標楷體" w:hint="eastAsia"/>
                <w:color w:val="000000"/>
              </w:rPr>
              <w:t>(</w:t>
            </w:r>
            <w:r w:rsidRPr="002007D0">
              <w:rPr>
                <w:rFonts w:eastAsia="標楷體"/>
                <w:color w:val="000000"/>
              </w:rPr>
              <w:t>Course Outline</w:t>
            </w:r>
            <w:r w:rsidR="009F0660">
              <w:rPr>
                <w:rFonts w:eastAsia="標楷體" w:hint="eastAsia"/>
                <w:color w:val="000000"/>
              </w:rPr>
              <w:t>)</w:t>
            </w:r>
          </w:p>
          <w:p w:rsidR="00147E07" w:rsidRDefault="005C6FFC" w:rsidP="005C6FFC">
            <w:pPr>
              <w:rPr>
                <w:rFonts w:hint="eastAsia"/>
                <w:lang w:val="en"/>
              </w:rPr>
            </w:pPr>
            <w:r>
              <w:rPr>
                <w:lang w:val="en"/>
              </w:rPr>
              <w:t>This course covers the following topics</w:t>
            </w:r>
            <w:r w:rsidR="009473BA">
              <w:rPr>
                <w:rFonts w:hint="eastAsia"/>
                <w:lang w:val="en"/>
              </w:rPr>
              <w:t>(</w:t>
            </w:r>
            <w:r w:rsidR="009473BA" w:rsidRPr="009473BA">
              <w:rPr>
                <w:rFonts w:ascii="標楷體" w:eastAsia="標楷體" w:hAnsi="標楷體" w:hint="eastAsia"/>
                <w:lang w:val="en"/>
              </w:rPr>
              <w:t>課程包含以下單元與軟體操作</w:t>
            </w:r>
            <w:r w:rsidR="009473BA">
              <w:rPr>
                <w:rFonts w:hint="eastAsia"/>
                <w:lang w:val="en"/>
              </w:rPr>
              <w:t>)</w:t>
            </w:r>
            <w:r>
              <w:rPr>
                <w:lang w:val="en"/>
              </w:rPr>
              <w:t>:</w:t>
            </w:r>
          </w:p>
          <w:p w:rsidR="00E9343B" w:rsidRPr="00E9343B" w:rsidRDefault="00E9343B" w:rsidP="00E9343B">
            <w:pPr>
              <w:pStyle w:val="ab"/>
              <w:widowControl/>
              <w:numPr>
                <w:ilvl w:val="0"/>
                <w:numId w:val="14"/>
              </w:numPr>
              <w:shd w:val="clear" w:color="auto" w:fill="FFFFFF"/>
              <w:spacing w:line="240" w:lineRule="atLeast"/>
              <w:ind w:leftChars="0"/>
              <w:outlineLvl w:val="3"/>
              <w:rPr>
                <w:rFonts w:ascii="Verdana" w:hAnsi="Verdana" w:cs="Arial"/>
                <w:kern w:val="0"/>
                <w:sz w:val="17"/>
                <w:szCs w:val="17"/>
              </w:rPr>
            </w:pPr>
            <w:r w:rsidRPr="009F0660">
              <w:rPr>
                <w:rFonts w:ascii="Verdana" w:hAnsi="Verdana" w:cs="Arial"/>
                <w:b/>
                <w:bCs/>
                <w:kern w:val="0"/>
                <w:sz w:val="17"/>
                <w:szCs w:val="17"/>
              </w:rPr>
              <w:t>The GPS Signal</w:t>
            </w:r>
            <w:r w:rsidRPr="009F0660">
              <w:rPr>
                <w:rFonts w:ascii="Verdana" w:hAnsi="Verdana" w:cs="Arial" w:hint="eastAsia"/>
                <w:b/>
                <w:bCs/>
                <w:kern w:val="0"/>
                <w:sz w:val="17"/>
                <w:szCs w:val="17"/>
              </w:rPr>
              <w:t xml:space="preserve">: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Signal Structure</w:t>
            </w:r>
            <w:r w:rsidRPr="009F0660">
              <w:rPr>
                <w:rFonts w:ascii="Verdana" w:hAnsi="Verdana" w:cs="Arial" w:hint="eastAsia"/>
                <w:kern w:val="0"/>
                <w:sz w:val="17"/>
                <w:szCs w:val="17"/>
              </w:rPr>
              <w:t xml:space="preserve">,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Two Observables</w:t>
            </w:r>
            <w:r w:rsidRPr="009F0660">
              <w:rPr>
                <w:rFonts w:ascii="Verdana" w:hAnsi="Verdana" w:cs="Arial" w:hint="eastAsia"/>
                <w:kern w:val="0"/>
                <w:sz w:val="17"/>
                <w:szCs w:val="17"/>
              </w:rPr>
              <w:t xml:space="preserve">, </w:t>
            </w:r>
            <w:proofErr w:type="spellStart"/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Pseudoranging</w:t>
            </w:r>
            <w:proofErr w:type="spellEnd"/>
            <w:r w:rsidRPr="009F0660">
              <w:rPr>
                <w:rFonts w:ascii="Verdana" w:hAnsi="Verdana" w:cs="Arial" w:hint="eastAsia"/>
                <w:kern w:val="0"/>
                <w:sz w:val="17"/>
                <w:szCs w:val="17"/>
              </w:rPr>
              <w:t xml:space="preserve"> and</w:t>
            </w:r>
            <w:r w:rsidR="009F0660">
              <w:rPr>
                <w:rFonts w:ascii="Verdana" w:hAnsi="Verdana" w:cs="Arial" w:hint="eastAsia"/>
                <w:kern w:val="0"/>
                <w:sz w:val="17"/>
                <w:szCs w:val="17"/>
              </w:rPr>
              <w:t xml:space="preserve">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Carrier Phase Ranging</w:t>
            </w:r>
            <w:bookmarkStart w:id="0" w:name="_GoBack"/>
            <w:bookmarkEnd w:id="0"/>
          </w:p>
          <w:p w:rsidR="00E9343B" w:rsidRPr="00E9343B" w:rsidRDefault="00E9343B" w:rsidP="00E9343B">
            <w:pPr>
              <w:pStyle w:val="ab"/>
              <w:widowControl/>
              <w:numPr>
                <w:ilvl w:val="0"/>
                <w:numId w:val="14"/>
              </w:numPr>
              <w:shd w:val="clear" w:color="auto" w:fill="FFFFFF"/>
              <w:spacing w:line="240" w:lineRule="atLeast"/>
              <w:ind w:leftChars="0"/>
              <w:rPr>
                <w:rFonts w:ascii="Verdana" w:hAnsi="Verdana" w:cs="Arial"/>
                <w:kern w:val="0"/>
                <w:sz w:val="17"/>
                <w:szCs w:val="17"/>
              </w:rPr>
            </w:pPr>
            <w:r w:rsidRPr="00E9343B">
              <w:rPr>
                <w:rFonts w:ascii="Verdana" w:hAnsi="Verdana" w:cs="Arial"/>
                <w:b/>
                <w:bCs/>
                <w:kern w:val="0"/>
                <w:sz w:val="17"/>
                <w:szCs w:val="17"/>
              </w:rPr>
              <w:t>Biases and Solutions</w:t>
            </w:r>
            <w:r w:rsidRPr="00E9343B">
              <w:rPr>
                <w:rFonts w:ascii="Verdana" w:hAnsi="Verdana" w:cs="Arial" w:hint="eastAsia"/>
                <w:b/>
                <w:bCs/>
                <w:kern w:val="0"/>
                <w:sz w:val="17"/>
                <w:szCs w:val="17"/>
              </w:rPr>
              <w:t xml:space="preserve">: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The Error Budget</w:t>
            </w:r>
            <w:r w:rsidRPr="00E9343B">
              <w:rPr>
                <w:rFonts w:ascii="Verdana" w:hAnsi="Verdana" w:cs="Arial" w:hint="eastAsia"/>
                <w:kern w:val="0"/>
                <w:sz w:val="17"/>
                <w:szCs w:val="17"/>
              </w:rPr>
              <w:t xml:space="preserve">,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Differencing</w:t>
            </w:r>
          </w:p>
          <w:p w:rsidR="00E9343B" w:rsidRPr="00E9343B" w:rsidRDefault="00E9343B" w:rsidP="00E9343B">
            <w:pPr>
              <w:pStyle w:val="ab"/>
              <w:widowControl/>
              <w:numPr>
                <w:ilvl w:val="0"/>
                <w:numId w:val="14"/>
              </w:numPr>
              <w:shd w:val="clear" w:color="auto" w:fill="FFFFFF"/>
              <w:spacing w:line="240" w:lineRule="atLeast"/>
              <w:ind w:leftChars="0"/>
              <w:rPr>
                <w:rFonts w:ascii="Verdana" w:hAnsi="Verdana" w:cs="Arial"/>
                <w:kern w:val="0"/>
                <w:sz w:val="17"/>
                <w:szCs w:val="17"/>
              </w:rPr>
            </w:pPr>
            <w:r w:rsidRPr="00E9343B">
              <w:rPr>
                <w:rFonts w:ascii="Verdana" w:hAnsi="Verdana" w:cs="Arial"/>
                <w:b/>
                <w:bCs/>
                <w:kern w:val="0"/>
                <w:sz w:val="17"/>
                <w:szCs w:val="17"/>
              </w:rPr>
              <w:t>The Framework</w:t>
            </w:r>
            <w:r w:rsidRPr="00E9343B">
              <w:rPr>
                <w:rFonts w:ascii="Verdana" w:hAnsi="Verdana" w:cs="Arial" w:hint="eastAsia"/>
                <w:b/>
                <w:bCs/>
                <w:kern w:val="0"/>
                <w:sz w:val="17"/>
                <w:szCs w:val="17"/>
              </w:rPr>
              <w:t xml:space="preserve">: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GPS Segment Organization</w:t>
            </w:r>
            <w:r w:rsidRPr="00E9343B">
              <w:rPr>
                <w:rFonts w:ascii="Verdana" w:hAnsi="Verdana" w:cs="Arial" w:hint="eastAsia"/>
                <w:kern w:val="0"/>
                <w:sz w:val="17"/>
                <w:szCs w:val="17"/>
              </w:rPr>
              <w:t xml:space="preserve">,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GPS Constellation</w:t>
            </w:r>
            <w:r w:rsidRPr="00E9343B">
              <w:rPr>
                <w:rFonts w:ascii="Verdana" w:hAnsi="Verdana" w:cs="Arial" w:hint="eastAsia"/>
                <w:kern w:val="0"/>
                <w:sz w:val="17"/>
                <w:szCs w:val="17"/>
              </w:rPr>
              <w:t xml:space="preserve">,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The Control Segment</w:t>
            </w:r>
          </w:p>
          <w:p w:rsidR="00E9343B" w:rsidRPr="00E9343B" w:rsidRDefault="00E9343B" w:rsidP="00E9343B">
            <w:pPr>
              <w:pStyle w:val="ab"/>
              <w:widowControl/>
              <w:numPr>
                <w:ilvl w:val="0"/>
                <w:numId w:val="14"/>
              </w:numPr>
              <w:shd w:val="clear" w:color="auto" w:fill="FFFFFF"/>
              <w:spacing w:line="240" w:lineRule="atLeast"/>
              <w:ind w:leftChars="0"/>
              <w:rPr>
                <w:rFonts w:ascii="Verdana" w:hAnsi="Verdana" w:cs="Arial"/>
                <w:kern w:val="0"/>
                <w:sz w:val="17"/>
                <w:szCs w:val="17"/>
              </w:rPr>
            </w:pPr>
            <w:r w:rsidRPr="00E9343B">
              <w:rPr>
                <w:rFonts w:ascii="Verdana" w:hAnsi="Verdana" w:cs="Arial"/>
                <w:b/>
                <w:bCs/>
                <w:kern w:val="0"/>
                <w:sz w:val="17"/>
                <w:szCs w:val="17"/>
              </w:rPr>
              <w:t>Receivers and Methods</w:t>
            </w:r>
            <w:r w:rsidRPr="00E9343B">
              <w:rPr>
                <w:rFonts w:ascii="Verdana" w:hAnsi="Verdana" w:cs="Arial" w:hint="eastAsia"/>
                <w:b/>
                <w:bCs/>
                <w:kern w:val="0"/>
                <w:sz w:val="17"/>
                <w:szCs w:val="17"/>
              </w:rPr>
              <w:t xml:space="preserve">,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Common Features of GPS Receivers</w:t>
            </w:r>
            <w:r w:rsidRPr="00E9343B">
              <w:rPr>
                <w:rFonts w:ascii="Verdana" w:hAnsi="Verdana" w:cs="Arial" w:hint="eastAsia"/>
                <w:kern w:val="0"/>
                <w:sz w:val="17"/>
                <w:szCs w:val="17"/>
              </w:rPr>
              <w:t xml:space="preserve">,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Choosing a GPS Receiver</w:t>
            </w:r>
            <w:r w:rsidRPr="00E9343B">
              <w:rPr>
                <w:rFonts w:ascii="Verdana" w:hAnsi="Verdana" w:cs="Arial" w:hint="eastAsia"/>
                <w:kern w:val="0"/>
                <w:sz w:val="17"/>
                <w:szCs w:val="17"/>
              </w:rPr>
              <w:t xml:space="preserve">,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Surveying Methods</w:t>
            </w:r>
          </w:p>
          <w:p w:rsidR="00E9343B" w:rsidRPr="00E9343B" w:rsidRDefault="00E9343B" w:rsidP="00E9343B">
            <w:pPr>
              <w:pStyle w:val="ab"/>
              <w:widowControl/>
              <w:numPr>
                <w:ilvl w:val="0"/>
                <w:numId w:val="14"/>
              </w:numPr>
              <w:shd w:val="clear" w:color="auto" w:fill="FFFFFF"/>
              <w:spacing w:line="240" w:lineRule="atLeast"/>
              <w:ind w:leftChars="0"/>
              <w:rPr>
                <w:rFonts w:ascii="Verdana" w:hAnsi="Verdana" w:cs="Arial"/>
                <w:kern w:val="0"/>
                <w:sz w:val="17"/>
                <w:szCs w:val="17"/>
              </w:rPr>
            </w:pPr>
            <w:r w:rsidRPr="009F0660">
              <w:rPr>
                <w:rFonts w:ascii="Verdana" w:hAnsi="Verdana" w:cs="Arial"/>
                <w:b/>
                <w:bCs/>
                <w:kern w:val="0"/>
                <w:sz w:val="17"/>
                <w:szCs w:val="17"/>
              </w:rPr>
              <w:t>Coordinates</w:t>
            </w:r>
            <w:r w:rsidRPr="009F0660">
              <w:rPr>
                <w:rFonts w:ascii="Verdana" w:hAnsi="Verdana" w:cs="Arial" w:hint="eastAsia"/>
                <w:b/>
                <w:bCs/>
                <w:kern w:val="0"/>
                <w:sz w:val="17"/>
                <w:szCs w:val="17"/>
              </w:rPr>
              <w:t xml:space="preserve">, 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 xml:space="preserve">Geodetic </w:t>
            </w:r>
            <w:proofErr w:type="spellStart"/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Datums</w:t>
            </w:r>
            <w:proofErr w:type="spellEnd"/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 xml:space="preserve"> for GPS</w:t>
            </w:r>
            <w:r w:rsidRPr="009F0660">
              <w:rPr>
                <w:rFonts w:ascii="Verdana" w:hAnsi="Verdana" w:cs="Arial" w:hint="eastAsia"/>
                <w:kern w:val="0"/>
                <w:sz w:val="17"/>
                <w:szCs w:val="17"/>
              </w:rPr>
              <w:t xml:space="preserve">,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State Plane Coordinates</w:t>
            </w:r>
            <w:r w:rsidR="009F0660" w:rsidRPr="009F0660">
              <w:rPr>
                <w:rFonts w:ascii="Verdana" w:hAnsi="Verdana" w:cs="Arial" w:hint="eastAsia"/>
                <w:kern w:val="0"/>
                <w:sz w:val="17"/>
                <w:szCs w:val="17"/>
              </w:rPr>
              <w:t xml:space="preserve">,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Heights</w:t>
            </w:r>
          </w:p>
          <w:p w:rsidR="009F0660" w:rsidRPr="009F0660" w:rsidRDefault="00E9343B" w:rsidP="009F0660">
            <w:pPr>
              <w:pStyle w:val="ab"/>
              <w:widowControl/>
              <w:numPr>
                <w:ilvl w:val="0"/>
                <w:numId w:val="14"/>
              </w:numPr>
              <w:shd w:val="clear" w:color="auto" w:fill="FFFFFF"/>
              <w:spacing w:line="240" w:lineRule="atLeast"/>
              <w:ind w:leftChars="0"/>
              <w:rPr>
                <w:rFonts w:ascii="Verdana" w:hAnsi="Verdana" w:cs="Arial" w:hint="eastAsia"/>
                <w:kern w:val="0"/>
                <w:sz w:val="17"/>
                <w:szCs w:val="17"/>
              </w:rPr>
            </w:pPr>
            <w:r w:rsidRPr="009F0660">
              <w:rPr>
                <w:rFonts w:ascii="Verdana" w:hAnsi="Verdana" w:cs="Arial"/>
                <w:b/>
                <w:bCs/>
                <w:kern w:val="0"/>
                <w:sz w:val="17"/>
                <w:szCs w:val="17"/>
              </w:rPr>
              <w:t>GPS Surveying Techniques</w:t>
            </w:r>
            <w:r w:rsidR="009F0660" w:rsidRPr="009F0660">
              <w:rPr>
                <w:rFonts w:ascii="Verdana" w:hAnsi="Verdana" w:cs="Arial" w:hint="eastAsia"/>
                <w:b/>
                <w:bCs/>
                <w:kern w:val="0"/>
                <w:sz w:val="17"/>
                <w:szCs w:val="17"/>
              </w:rPr>
              <w:t xml:space="preserve">,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Static GPS Surveying</w:t>
            </w:r>
            <w:r w:rsidR="009F0660" w:rsidRPr="009F0660">
              <w:rPr>
                <w:rFonts w:ascii="Verdana" w:hAnsi="Verdana" w:cs="Arial" w:hint="eastAsia"/>
                <w:kern w:val="0"/>
                <w:sz w:val="17"/>
                <w:szCs w:val="17"/>
              </w:rPr>
              <w:t xml:space="preserve">,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RTK</w:t>
            </w:r>
            <w:r w:rsidR="009F0660">
              <w:rPr>
                <w:rFonts w:ascii="Verdana" w:hAnsi="Verdana" w:cs="Arial" w:hint="eastAsia"/>
                <w:kern w:val="0"/>
                <w:sz w:val="17"/>
                <w:szCs w:val="17"/>
              </w:rPr>
              <w:t xml:space="preserve">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and Differential GPS (</w:t>
            </w:r>
            <w:r w:rsidR="009F0660">
              <w:rPr>
                <w:rFonts w:ascii="Verdana" w:hAnsi="Verdana" w:cs="Arial" w:hint="eastAsia"/>
                <w:kern w:val="0"/>
                <w:sz w:val="17"/>
                <w:szCs w:val="17"/>
              </w:rPr>
              <w:t xml:space="preserve">RTK-GPS and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DGPS)</w:t>
            </w:r>
          </w:p>
          <w:p w:rsidR="00E9343B" w:rsidRPr="00E9343B" w:rsidRDefault="00E9343B" w:rsidP="00E9343B">
            <w:pPr>
              <w:pStyle w:val="ab"/>
              <w:widowControl/>
              <w:numPr>
                <w:ilvl w:val="0"/>
                <w:numId w:val="14"/>
              </w:numPr>
              <w:shd w:val="clear" w:color="auto" w:fill="FFFFFF"/>
              <w:spacing w:line="240" w:lineRule="atLeast"/>
              <w:ind w:leftChars="0"/>
              <w:rPr>
                <w:rFonts w:ascii="Verdana" w:hAnsi="Verdana" w:cs="Arial"/>
                <w:kern w:val="0"/>
                <w:sz w:val="17"/>
                <w:szCs w:val="17"/>
              </w:rPr>
            </w:pPr>
            <w:r w:rsidRPr="002735BE">
              <w:rPr>
                <w:rFonts w:ascii="Verdana" w:hAnsi="Verdana" w:cs="Arial"/>
                <w:b/>
                <w:bCs/>
                <w:kern w:val="0"/>
                <w:sz w:val="17"/>
                <w:szCs w:val="17"/>
              </w:rPr>
              <w:t>Observing and Processing</w:t>
            </w:r>
            <w:r w:rsidR="009F0660" w:rsidRPr="002735BE">
              <w:rPr>
                <w:rFonts w:ascii="Verdana" w:hAnsi="Verdana" w:cs="Arial" w:hint="eastAsia"/>
                <w:b/>
                <w:bCs/>
                <w:kern w:val="0"/>
                <w:sz w:val="17"/>
                <w:szCs w:val="17"/>
              </w:rPr>
              <w:t xml:space="preserve">, </w:t>
            </w:r>
            <w:r w:rsidR="009F0660" w:rsidRPr="002735BE">
              <w:rPr>
                <w:rFonts w:ascii="Verdana" w:hAnsi="Verdana" w:cs="Arial"/>
                <w:kern w:val="0"/>
                <w:sz w:val="17"/>
                <w:szCs w:val="17"/>
              </w:rPr>
              <w:t>Static GPS</w:t>
            </w:r>
            <w:r w:rsidR="002735BE" w:rsidRPr="002735BE">
              <w:rPr>
                <w:rFonts w:ascii="Verdana" w:hAnsi="Verdana" w:cs="Arial" w:hint="eastAsia"/>
                <w:kern w:val="0"/>
                <w:sz w:val="17"/>
                <w:szCs w:val="17"/>
              </w:rPr>
              <w:t xml:space="preserve">, RTK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and DGPS Observations</w:t>
            </w:r>
            <w:r w:rsidR="002735BE">
              <w:rPr>
                <w:rFonts w:ascii="Verdana" w:hAnsi="Verdana" w:cs="Arial" w:hint="eastAsia"/>
                <w:kern w:val="0"/>
                <w:sz w:val="17"/>
                <w:szCs w:val="17"/>
              </w:rPr>
              <w:t xml:space="preserve">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Processing</w:t>
            </w:r>
          </w:p>
          <w:p w:rsidR="00F85179" w:rsidRPr="002735BE" w:rsidRDefault="00E9343B" w:rsidP="002735BE">
            <w:pPr>
              <w:pStyle w:val="ab"/>
              <w:widowControl/>
              <w:numPr>
                <w:ilvl w:val="0"/>
                <w:numId w:val="14"/>
              </w:numPr>
              <w:shd w:val="clear" w:color="auto" w:fill="FFFFFF"/>
              <w:spacing w:line="240" w:lineRule="atLeast"/>
              <w:ind w:leftChars="0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2735BE">
              <w:rPr>
                <w:rFonts w:ascii="Verdana" w:hAnsi="Verdana" w:cs="Arial"/>
                <w:b/>
                <w:bCs/>
                <w:kern w:val="0"/>
                <w:sz w:val="17"/>
                <w:szCs w:val="17"/>
              </w:rPr>
              <w:t>GPS Modernization and Global Navigation Satellite System (GNSS)</w:t>
            </w:r>
            <w:r w:rsidR="002735BE" w:rsidRPr="002735BE">
              <w:rPr>
                <w:rFonts w:ascii="Verdana" w:hAnsi="Verdana" w:cs="Arial" w:hint="eastAsia"/>
                <w:b/>
                <w:bCs/>
                <w:kern w:val="0"/>
                <w:sz w:val="17"/>
                <w:szCs w:val="17"/>
              </w:rPr>
              <w:t xml:space="preserve">,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GPS Modernization</w:t>
            </w:r>
            <w:r w:rsidR="002735BE" w:rsidRPr="002735BE">
              <w:rPr>
                <w:rFonts w:ascii="Verdana" w:hAnsi="Verdana" w:cs="Arial" w:hint="eastAsia"/>
                <w:kern w:val="0"/>
                <w:sz w:val="17"/>
                <w:szCs w:val="17"/>
              </w:rPr>
              <w:t xml:space="preserve">,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L5</w:t>
            </w:r>
            <w:r w:rsidR="002735BE" w:rsidRPr="002735BE">
              <w:rPr>
                <w:rFonts w:ascii="Verdana" w:hAnsi="Verdana" w:cs="Arial" w:hint="eastAsia"/>
                <w:kern w:val="0"/>
                <w:sz w:val="17"/>
                <w:szCs w:val="17"/>
              </w:rPr>
              <w:t xml:space="preserve">,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Global Navigation Satellite System (GNSS)</w:t>
            </w:r>
            <w:r w:rsidR="002735BE" w:rsidRPr="002735BE">
              <w:rPr>
                <w:rFonts w:ascii="Verdana" w:hAnsi="Verdana" w:cs="Arial" w:hint="eastAsia"/>
                <w:kern w:val="0"/>
                <w:sz w:val="17"/>
                <w:szCs w:val="17"/>
              </w:rPr>
              <w:t xml:space="preserve">,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GLONASS</w:t>
            </w:r>
            <w:r w:rsidR="002735BE" w:rsidRPr="002735BE">
              <w:rPr>
                <w:rFonts w:ascii="Verdana" w:hAnsi="Verdana" w:cs="Arial" w:hint="eastAsia"/>
                <w:kern w:val="0"/>
                <w:sz w:val="17"/>
                <w:szCs w:val="17"/>
              </w:rPr>
              <w:t xml:space="preserve">,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BEIDOU/COMPASS</w:t>
            </w:r>
            <w:r w:rsidR="002735BE" w:rsidRPr="002735BE">
              <w:rPr>
                <w:rFonts w:ascii="Verdana" w:hAnsi="Verdana" w:cs="Arial" w:hint="eastAsia"/>
                <w:kern w:val="0"/>
                <w:sz w:val="17"/>
                <w:szCs w:val="17"/>
              </w:rPr>
              <w:t xml:space="preserve">,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The Future</w:t>
            </w:r>
            <w:r w:rsidR="002735BE" w:rsidRPr="002735BE">
              <w:rPr>
                <w:rFonts w:ascii="Verdana" w:hAnsi="Verdana" w:cs="Arial" w:hint="eastAsia"/>
                <w:kern w:val="0"/>
                <w:sz w:val="17"/>
                <w:szCs w:val="17"/>
              </w:rPr>
              <w:t xml:space="preserve">, </w:t>
            </w:r>
            <w:r w:rsidRPr="00E9343B">
              <w:rPr>
                <w:rFonts w:ascii="Verdana" w:hAnsi="Verdana" w:cs="Arial"/>
                <w:kern w:val="0"/>
                <w:sz w:val="17"/>
                <w:szCs w:val="17"/>
              </w:rPr>
              <w:t>Interoperability</w:t>
            </w:r>
          </w:p>
          <w:p w:rsidR="002735BE" w:rsidRPr="002007D0" w:rsidRDefault="002735BE" w:rsidP="00B87E5E">
            <w:pPr>
              <w:pStyle w:val="ab"/>
              <w:widowControl/>
              <w:numPr>
                <w:ilvl w:val="0"/>
                <w:numId w:val="14"/>
              </w:numPr>
              <w:shd w:val="clear" w:color="auto" w:fill="FFFFFF"/>
              <w:spacing w:line="240" w:lineRule="atLeas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Verdana" w:hAnsi="Verdana" w:cs="Arial" w:hint="eastAsia"/>
                <w:b/>
                <w:bCs/>
                <w:kern w:val="0"/>
                <w:sz w:val="17"/>
                <w:szCs w:val="17"/>
              </w:rPr>
              <w:t xml:space="preserve">Introduction </w:t>
            </w:r>
            <w:r w:rsidR="00B87E5E">
              <w:rPr>
                <w:rFonts w:ascii="Verdana" w:hAnsi="Verdana" w:cs="Arial" w:hint="eastAsia"/>
                <w:b/>
                <w:bCs/>
                <w:kern w:val="0"/>
                <w:sz w:val="17"/>
                <w:szCs w:val="17"/>
              </w:rPr>
              <w:t>to</w:t>
            </w:r>
            <w:r>
              <w:rPr>
                <w:rFonts w:ascii="Verdana" w:hAnsi="Verdana" w:cs="Arial" w:hint="eastAsia"/>
                <w:b/>
                <w:bCs/>
                <w:kern w:val="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 w:cs="Arial" w:hint="eastAsia"/>
                <w:b/>
                <w:bCs/>
                <w:kern w:val="0"/>
                <w:sz w:val="17"/>
                <w:szCs w:val="17"/>
              </w:rPr>
              <w:t>Gamit</w:t>
            </w:r>
            <w:proofErr w:type="spellEnd"/>
            <w:r>
              <w:rPr>
                <w:rFonts w:ascii="Verdana" w:hAnsi="Verdana" w:cs="Arial" w:hint="eastAsia"/>
                <w:b/>
                <w:bCs/>
                <w:kern w:val="0"/>
                <w:sz w:val="17"/>
                <w:szCs w:val="17"/>
              </w:rPr>
              <w:t>/</w:t>
            </w:r>
            <w:proofErr w:type="spellStart"/>
            <w:r>
              <w:rPr>
                <w:rFonts w:ascii="Verdana" w:hAnsi="Verdana" w:cs="Arial" w:hint="eastAsia"/>
                <w:b/>
                <w:bCs/>
                <w:kern w:val="0"/>
                <w:sz w:val="17"/>
                <w:szCs w:val="17"/>
              </w:rPr>
              <w:t>Globk</w:t>
            </w:r>
            <w:proofErr w:type="spellEnd"/>
            <w:r>
              <w:rPr>
                <w:rFonts w:ascii="Verdana" w:hAnsi="Verdana" w:cs="Arial" w:hint="eastAsia"/>
                <w:b/>
                <w:bCs/>
                <w:kern w:val="0"/>
                <w:sz w:val="17"/>
                <w:szCs w:val="17"/>
              </w:rPr>
              <w:t xml:space="preserve">, </w:t>
            </w:r>
            <w:proofErr w:type="spellStart"/>
            <w:r w:rsidR="00B87E5E">
              <w:rPr>
                <w:rFonts w:ascii="Verdana" w:hAnsi="Verdana" w:cs="Arial" w:hint="eastAsia"/>
                <w:b/>
                <w:bCs/>
                <w:kern w:val="0"/>
                <w:sz w:val="17"/>
                <w:szCs w:val="17"/>
              </w:rPr>
              <w:t>GGM</w:t>
            </w:r>
            <w:r>
              <w:rPr>
                <w:rFonts w:ascii="Verdana" w:hAnsi="Verdana" w:cs="Arial" w:hint="eastAsia"/>
                <w:b/>
                <w:bCs/>
                <w:kern w:val="0"/>
                <w:sz w:val="17"/>
                <w:szCs w:val="17"/>
              </w:rPr>
              <w:t>atlab</w:t>
            </w:r>
            <w:proofErr w:type="spellEnd"/>
            <w:r>
              <w:rPr>
                <w:rFonts w:ascii="Verdana" w:hAnsi="Verdana" w:cs="Arial" w:hint="eastAsia"/>
                <w:b/>
                <w:bCs/>
                <w:kern w:val="0"/>
                <w:sz w:val="17"/>
                <w:szCs w:val="17"/>
              </w:rPr>
              <w:t xml:space="preserve"> and track software and their application </w:t>
            </w:r>
          </w:p>
        </w:tc>
      </w:tr>
      <w:tr w:rsidR="00F85179" w:rsidRPr="002007D0" w:rsidTr="006D5E1B">
        <w:trPr>
          <w:cantSplit/>
          <w:trHeight w:hRule="exact" w:val="1125"/>
        </w:trPr>
        <w:tc>
          <w:tcPr>
            <w:tcW w:w="9748" w:type="dxa"/>
          </w:tcPr>
          <w:p w:rsidR="00F85179" w:rsidRPr="002007D0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007D0">
              <w:rPr>
                <w:rFonts w:eastAsia="標楷體"/>
                <w:color w:val="000000"/>
              </w:rPr>
              <w:t>資源需求評估</w:t>
            </w:r>
            <w:proofErr w:type="gramStart"/>
            <w:r w:rsidRPr="002007D0">
              <w:rPr>
                <w:rFonts w:eastAsia="標楷體"/>
                <w:color w:val="000000"/>
              </w:rPr>
              <w:t>（</w:t>
            </w:r>
            <w:proofErr w:type="gramEnd"/>
            <w:r w:rsidRPr="002007D0">
              <w:rPr>
                <w:rFonts w:eastAsia="標楷體"/>
                <w:color w:val="000000"/>
              </w:rPr>
              <w:t>師資專長之聘任、儀器設備的配合．．．等</w:t>
            </w:r>
            <w:proofErr w:type="gramStart"/>
            <w:r w:rsidRPr="002007D0">
              <w:rPr>
                <w:rFonts w:eastAsia="標楷體"/>
                <w:color w:val="000000"/>
              </w:rPr>
              <w:t>）</w:t>
            </w:r>
            <w:proofErr w:type="gramEnd"/>
          </w:p>
          <w:p w:rsidR="007547CE" w:rsidRPr="002007D0" w:rsidRDefault="007547CE" w:rsidP="00AC5978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007D0">
              <w:rPr>
                <w:rFonts w:eastAsia="標楷體" w:hint="eastAsia"/>
                <w:color w:val="000000"/>
              </w:rPr>
              <w:t xml:space="preserve">Resources </w:t>
            </w:r>
            <w:r w:rsidRPr="002007D0">
              <w:rPr>
                <w:rFonts w:eastAsia="標楷體"/>
                <w:color w:val="000000"/>
              </w:rPr>
              <w:t>R</w:t>
            </w:r>
            <w:r w:rsidRPr="002007D0">
              <w:rPr>
                <w:rFonts w:eastAsia="標楷體" w:hint="eastAsia"/>
                <w:color w:val="000000"/>
              </w:rPr>
              <w:t>equired (e.g. qualifications and expertise, instrument and equipment, etc.)</w:t>
            </w:r>
          </w:p>
          <w:p w:rsidR="00F85179" w:rsidRPr="002007D0" w:rsidRDefault="002735BE" w:rsidP="002735B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PC for GPS data processing</w:t>
            </w:r>
          </w:p>
        </w:tc>
      </w:tr>
      <w:tr w:rsidR="00F85179" w:rsidRPr="002007D0" w:rsidTr="00FC0562">
        <w:trPr>
          <w:trHeight w:val="1097"/>
        </w:trPr>
        <w:tc>
          <w:tcPr>
            <w:tcW w:w="9748" w:type="dxa"/>
          </w:tcPr>
          <w:p w:rsidR="00F85179" w:rsidRPr="002007D0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007D0">
              <w:rPr>
                <w:rFonts w:eastAsia="標楷體"/>
                <w:color w:val="000000"/>
              </w:rPr>
              <w:t>課程要求和教學方式之建議</w:t>
            </w:r>
          </w:p>
          <w:p w:rsidR="007547CE" w:rsidRPr="002007D0" w:rsidRDefault="007547CE" w:rsidP="00AC5978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007D0">
              <w:rPr>
                <w:rFonts w:eastAsia="標楷體" w:hint="eastAsia"/>
                <w:color w:val="000000"/>
              </w:rPr>
              <w:t>Course Requirements and Suggested Teaching Methods</w:t>
            </w:r>
          </w:p>
          <w:p w:rsidR="006D5E1B" w:rsidRPr="006D5E1B" w:rsidRDefault="006D5E1B" w:rsidP="00CC2010">
            <w:pPr>
              <w:adjustRightInd w:val="0"/>
              <w:snapToGrid w:val="0"/>
              <w:rPr>
                <w:rFonts w:ascii="標楷體" w:eastAsia="標楷體" w:hAnsi="標楷體"/>
                <w:lang w:val="en"/>
              </w:rPr>
            </w:pPr>
            <w:r w:rsidRPr="006D5E1B">
              <w:rPr>
                <w:rFonts w:ascii="標楷體" w:eastAsia="標楷體" w:hAnsi="標楷體" w:hint="eastAsia"/>
                <w:lang w:val="en"/>
              </w:rPr>
              <w:t>課堂講授</w:t>
            </w:r>
          </w:p>
          <w:p w:rsidR="00F85179" w:rsidRPr="002007D0" w:rsidRDefault="006D5E1B" w:rsidP="002735B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lang w:val="en"/>
              </w:rPr>
              <w:t>Lectures</w:t>
            </w:r>
            <w:r w:rsidR="002735BE">
              <w:rPr>
                <w:rFonts w:hint="eastAsia"/>
                <w:lang w:val="en"/>
              </w:rPr>
              <w:t xml:space="preserve"> and Lab exercises</w:t>
            </w:r>
          </w:p>
        </w:tc>
      </w:tr>
      <w:tr w:rsidR="00F85179" w:rsidRPr="002007D0">
        <w:trPr>
          <w:trHeight w:val="1605"/>
        </w:trPr>
        <w:tc>
          <w:tcPr>
            <w:tcW w:w="9748" w:type="dxa"/>
          </w:tcPr>
          <w:p w:rsidR="00F85179" w:rsidRPr="002007D0" w:rsidRDefault="00F85179" w:rsidP="00CC2010">
            <w:pPr>
              <w:adjustRightInd w:val="0"/>
              <w:snapToGrid w:val="0"/>
              <w:rPr>
                <w:rStyle w:val="titlelist1"/>
                <w:rFonts w:eastAsia="標楷體"/>
                <w:b w:val="0"/>
              </w:rPr>
            </w:pPr>
            <w:r w:rsidRPr="002007D0">
              <w:rPr>
                <w:rStyle w:val="titlelist1"/>
                <w:rFonts w:eastAsia="標楷體" w:hAnsi="標楷體"/>
                <w:b w:val="0"/>
              </w:rPr>
              <w:t>課程成績評定之依據和標準</w:t>
            </w:r>
          </w:p>
          <w:p w:rsidR="007547CE" w:rsidRDefault="007547CE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007D0">
              <w:rPr>
                <w:rFonts w:eastAsia="標楷體"/>
                <w:color w:val="000000"/>
              </w:rPr>
              <w:t xml:space="preserve">Grading </w:t>
            </w:r>
            <w:r w:rsidRPr="002007D0">
              <w:rPr>
                <w:rFonts w:eastAsia="標楷體" w:hint="eastAsia"/>
                <w:color w:val="000000"/>
              </w:rPr>
              <w:t>Criteria</w:t>
            </w:r>
          </w:p>
          <w:p w:rsidR="006D5E1B" w:rsidRPr="002007D0" w:rsidRDefault="006D5E1B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期中與期末考</w:t>
            </w:r>
          </w:p>
          <w:p w:rsidR="006D5E1B" w:rsidRDefault="006D5E1B" w:rsidP="00CC2010">
            <w:pPr>
              <w:adjustRightInd w:val="0"/>
              <w:snapToGrid w:val="0"/>
              <w:rPr>
                <w:lang w:val="en"/>
              </w:rPr>
            </w:pPr>
            <w:r>
              <w:rPr>
                <w:lang w:val="en"/>
              </w:rPr>
              <w:t xml:space="preserve">There are </w:t>
            </w:r>
            <w:r w:rsidR="002735BE">
              <w:rPr>
                <w:rFonts w:hint="eastAsia"/>
                <w:lang w:val="en"/>
              </w:rPr>
              <w:t>three Lab exercises for processing static GPS data and real-time GPS data</w:t>
            </w:r>
            <w:r w:rsidR="00B87E5E">
              <w:rPr>
                <w:rFonts w:hint="eastAsia"/>
                <w:lang w:val="en"/>
              </w:rPr>
              <w:t xml:space="preserve"> and three assignments after the Lab exercise course.</w:t>
            </w:r>
          </w:p>
          <w:p w:rsidR="00B87E5E" w:rsidRPr="00B87E5E" w:rsidRDefault="00B87E5E" w:rsidP="00B87E5E">
            <w:pPr>
              <w:shd w:val="clear" w:color="auto" w:fill="FFFFFF"/>
              <w:spacing w:line="240" w:lineRule="atLeast"/>
              <w:outlineLvl w:val="2"/>
              <w:rPr>
                <w:rFonts w:ascii="Verdana" w:hAnsi="Verdana" w:cs="Arial" w:hint="eastAsia"/>
                <w:kern w:val="0"/>
              </w:rPr>
            </w:pPr>
            <w:r w:rsidRPr="00B87E5E">
              <w:rPr>
                <w:rFonts w:eastAsia="標楷體" w:hint="eastAsia"/>
                <w:color w:val="000000"/>
              </w:rPr>
              <w:lastRenderedPageBreak/>
              <w:t xml:space="preserve">Textbook: </w:t>
            </w:r>
            <w:r w:rsidRPr="00B87E5E">
              <w:rPr>
                <w:bCs/>
                <w:kern w:val="0"/>
              </w:rPr>
              <w:t xml:space="preserve">GPS for Land Surveyors, Third </w:t>
            </w:r>
            <w:proofErr w:type="spellStart"/>
            <w:r w:rsidRPr="00B87E5E">
              <w:rPr>
                <w:bCs/>
                <w:kern w:val="0"/>
              </w:rPr>
              <w:t>Edition</w:t>
            </w:r>
            <w:proofErr w:type="gramStart"/>
            <w:r w:rsidRPr="00B87E5E">
              <w:rPr>
                <w:rFonts w:ascii="Trebuchet MS" w:hAnsi="Trebuchet MS" w:cs="Arial" w:hint="eastAsia"/>
                <w:bCs/>
                <w:color w:val="0E2E55"/>
                <w:kern w:val="0"/>
              </w:rPr>
              <w:t>,</w:t>
            </w:r>
            <w:r w:rsidRPr="00B87E5E">
              <w:rPr>
                <w:rFonts w:ascii="Verdana" w:hAnsi="Verdana" w:cs="Arial"/>
                <w:bCs/>
                <w:kern w:val="0"/>
              </w:rPr>
              <w:t>Published:</w:t>
            </w:r>
            <w:r w:rsidRPr="00B87E5E">
              <w:rPr>
                <w:rFonts w:ascii="Verdana" w:hAnsi="Verdana" w:cs="Arial"/>
                <w:kern w:val="0"/>
              </w:rPr>
              <w:t>May</w:t>
            </w:r>
            <w:proofErr w:type="spellEnd"/>
            <w:proofErr w:type="gramEnd"/>
            <w:r w:rsidRPr="00B87E5E">
              <w:rPr>
                <w:rFonts w:ascii="Verdana" w:hAnsi="Verdana" w:cs="Arial"/>
                <w:kern w:val="0"/>
              </w:rPr>
              <w:t xml:space="preserve"> 5, 2008 by CRC Press</w:t>
            </w:r>
            <w:r w:rsidRPr="00B87E5E">
              <w:rPr>
                <w:rFonts w:ascii="Verdana" w:hAnsi="Verdana" w:cs="Arial" w:hint="eastAsia"/>
                <w:kern w:val="0"/>
              </w:rPr>
              <w:t xml:space="preserve">, </w:t>
            </w:r>
            <w:r w:rsidRPr="00B87E5E">
              <w:rPr>
                <w:rFonts w:ascii="Verdana" w:hAnsi="Verdana" w:cs="Arial"/>
                <w:kern w:val="0"/>
              </w:rPr>
              <w:t>360 Pages</w:t>
            </w:r>
            <w:r w:rsidRPr="00B87E5E">
              <w:rPr>
                <w:rFonts w:ascii="Verdana" w:hAnsi="Verdana" w:cs="Arial" w:hint="eastAsia"/>
                <w:kern w:val="0"/>
              </w:rPr>
              <w:t>.</w:t>
            </w:r>
            <w:r>
              <w:rPr>
                <w:rFonts w:ascii="Verdana" w:hAnsi="Verdana" w:cs="Arial" w:hint="eastAsia"/>
                <w:kern w:val="0"/>
              </w:rPr>
              <w:t xml:space="preserve"> </w:t>
            </w:r>
            <w:r w:rsidRPr="00B87E5E">
              <w:rPr>
                <w:rFonts w:ascii="Verdana" w:hAnsi="Verdana" w:cs="Arial"/>
                <w:bCs/>
                <w:kern w:val="0"/>
              </w:rPr>
              <w:t>Author(s):</w:t>
            </w:r>
            <w:r w:rsidRPr="00B87E5E">
              <w:rPr>
                <w:rFonts w:ascii="Verdana" w:hAnsi="Verdana" w:cs="Arial" w:hint="eastAsia"/>
                <w:bCs/>
                <w:kern w:val="0"/>
              </w:rPr>
              <w:t xml:space="preserve"> </w:t>
            </w:r>
            <w:r w:rsidRPr="00B87E5E">
              <w:rPr>
                <w:rFonts w:ascii="Verdana" w:hAnsi="Verdana" w:cs="Arial"/>
                <w:kern w:val="0"/>
              </w:rPr>
              <w:t xml:space="preserve">Jan Van Sickle </w:t>
            </w:r>
          </w:p>
          <w:p w:rsidR="00B87E5E" w:rsidRPr="00B87E5E" w:rsidRDefault="00B87E5E" w:rsidP="00B87E5E">
            <w:pPr>
              <w:widowControl/>
              <w:shd w:val="clear" w:color="auto" w:fill="FFFFFF"/>
              <w:spacing w:line="240" w:lineRule="atLeast"/>
              <w:rPr>
                <w:rFonts w:ascii="Verdana" w:hAnsi="Verdana" w:cs="Arial"/>
                <w:kern w:val="0"/>
              </w:rPr>
            </w:pPr>
            <w:proofErr w:type="spellStart"/>
            <w:r w:rsidRPr="00B87E5E">
              <w:rPr>
                <w:rFonts w:ascii="Verdana" w:hAnsi="Verdana" w:cs="Arial" w:hint="eastAsia"/>
                <w:kern w:val="0"/>
              </w:rPr>
              <w:t>Gamit</w:t>
            </w:r>
            <w:proofErr w:type="spellEnd"/>
            <w:r w:rsidRPr="00B87E5E">
              <w:rPr>
                <w:rFonts w:ascii="Verdana" w:hAnsi="Verdana" w:cs="Arial" w:hint="eastAsia"/>
                <w:kern w:val="0"/>
              </w:rPr>
              <w:t>/</w:t>
            </w:r>
            <w:proofErr w:type="spellStart"/>
            <w:r w:rsidRPr="00B87E5E">
              <w:rPr>
                <w:rFonts w:ascii="Verdana" w:hAnsi="Verdana" w:cs="Arial" w:hint="eastAsia"/>
                <w:kern w:val="0"/>
              </w:rPr>
              <w:t>Globk</w:t>
            </w:r>
            <w:proofErr w:type="spellEnd"/>
            <w:r w:rsidRPr="00B87E5E">
              <w:rPr>
                <w:rFonts w:ascii="Verdana" w:hAnsi="Verdana" w:cs="Arial" w:hint="eastAsia"/>
                <w:kern w:val="0"/>
              </w:rPr>
              <w:t xml:space="preserve">, </w:t>
            </w:r>
            <w:proofErr w:type="spellStart"/>
            <w:r w:rsidRPr="00B87E5E">
              <w:rPr>
                <w:rFonts w:ascii="Verdana" w:hAnsi="Verdana" w:cs="Arial" w:hint="eastAsia"/>
                <w:kern w:val="0"/>
              </w:rPr>
              <w:t>GGMatlab</w:t>
            </w:r>
            <w:proofErr w:type="spellEnd"/>
            <w:r w:rsidRPr="00B87E5E">
              <w:rPr>
                <w:rFonts w:ascii="Verdana" w:hAnsi="Verdana" w:cs="Arial" w:hint="eastAsia"/>
                <w:kern w:val="0"/>
              </w:rPr>
              <w:t xml:space="preserve"> and track software can be downloaded from</w:t>
            </w:r>
            <w:r w:rsidRPr="00B87E5E">
              <w:t xml:space="preserve"> </w:t>
            </w:r>
            <w:r w:rsidRPr="00B87E5E">
              <w:rPr>
                <w:rFonts w:ascii="Verdana" w:hAnsi="Verdana" w:cs="Arial"/>
                <w:kern w:val="0"/>
              </w:rPr>
              <w:t>http://www-gpsg.mit.edu/~simon/gtgk/</w:t>
            </w:r>
          </w:p>
          <w:p w:rsidR="006D5E1B" w:rsidRPr="002007D0" w:rsidRDefault="006D5E1B" w:rsidP="00CC2010">
            <w:pPr>
              <w:adjustRightInd w:val="0"/>
              <w:snapToGrid w:val="0"/>
              <w:rPr>
                <w:rFonts w:eastAsia="標楷體"/>
                <w:b/>
                <w:color w:val="000000"/>
              </w:rPr>
            </w:pPr>
          </w:p>
        </w:tc>
      </w:tr>
      <w:tr w:rsidR="00F85179" w:rsidRPr="002007D0">
        <w:trPr>
          <w:trHeight w:val="1237"/>
        </w:trPr>
        <w:tc>
          <w:tcPr>
            <w:tcW w:w="9748" w:type="dxa"/>
          </w:tcPr>
          <w:p w:rsidR="00A7069C" w:rsidRPr="002007D0" w:rsidRDefault="00F85179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007D0">
              <w:rPr>
                <w:rFonts w:eastAsia="標楷體"/>
                <w:color w:val="000000"/>
              </w:rPr>
              <w:lastRenderedPageBreak/>
              <w:t>其他</w:t>
            </w:r>
            <w:r w:rsidRPr="002007D0">
              <w:rPr>
                <w:rFonts w:eastAsia="標楷體"/>
                <w:color w:val="000000"/>
              </w:rPr>
              <w:t xml:space="preserve"> </w:t>
            </w:r>
          </w:p>
          <w:p w:rsidR="007547CE" w:rsidRPr="002007D0" w:rsidRDefault="007547CE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2007D0">
              <w:rPr>
                <w:rFonts w:eastAsia="標楷體" w:hint="eastAsia"/>
                <w:color w:val="000000"/>
              </w:rPr>
              <w:t>Miscellaneous</w:t>
            </w:r>
          </w:p>
          <w:p w:rsidR="00F85179" w:rsidRPr="002007D0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F85179" w:rsidRDefault="00F85179" w:rsidP="005C336B">
      <w:pPr>
        <w:spacing w:line="0" w:lineRule="atLeast"/>
        <w:jc w:val="center"/>
      </w:pPr>
    </w:p>
    <w:sectPr w:rsidR="00F85179" w:rsidSect="000E7471">
      <w:pgSz w:w="11906" w:h="16838" w:code="9"/>
      <w:pgMar w:top="737" w:right="1134" w:bottom="737" w:left="1134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C8" w:rsidRDefault="00B612C8" w:rsidP="00704C26">
      <w:r>
        <w:separator/>
      </w:r>
    </w:p>
  </w:endnote>
  <w:endnote w:type="continuationSeparator" w:id="0">
    <w:p w:rsidR="00B612C8" w:rsidRDefault="00B612C8" w:rsidP="007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C8" w:rsidRDefault="00B612C8" w:rsidP="00704C26">
      <w:r>
        <w:separator/>
      </w:r>
    </w:p>
  </w:footnote>
  <w:footnote w:type="continuationSeparator" w:id="0">
    <w:p w:rsidR="00B612C8" w:rsidRDefault="00B612C8" w:rsidP="007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29"/>
    <w:multiLevelType w:val="hybridMultilevel"/>
    <w:tmpl w:val="0DCE1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3AA"/>
    <w:multiLevelType w:val="hybridMultilevel"/>
    <w:tmpl w:val="24ECF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5379B"/>
    <w:multiLevelType w:val="singleLevel"/>
    <w:tmpl w:val="EA9630E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">
    <w:nsid w:val="2ABB7BE0"/>
    <w:multiLevelType w:val="hybridMultilevel"/>
    <w:tmpl w:val="1A324FDA"/>
    <w:lvl w:ilvl="0" w:tplc="B1F20CA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color w:val="0E2E55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FB34F3"/>
    <w:multiLevelType w:val="hybridMultilevel"/>
    <w:tmpl w:val="427634D0"/>
    <w:lvl w:ilvl="0" w:tplc="F4CE3C5E">
      <w:start w:val="2"/>
      <w:numFmt w:val="taiwaneseCountingThousand"/>
      <w:lvlText w:val="%1、"/>
      <w:lvlJc w:val="left"/>
      <w:pPr>
        <w:tabs>
          <w:tab w:val="num" w:pos="701"/>
        </w:tabs>
        <w:ind w:left="701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5">
    <w:nsid w:val="3CB23A48"/>
    <w:multiLevelType w:val="hybridMultilevel"/>
    <w:tmpl w:val="B03803A0"/>
    <w:lvl w:ilvl="0" w:tplc="6388E91E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564E408E"/>
    <w:multiLevelType w:val="hybridMultilevel"/>
    <w:tmpl w:val="2CA8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A6C71"/>
    <w:multiLevelType w:val="multilevel"/>
    <w:tmpl w:val="9AA057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8918D1"/>
    <w:multiLevelType w:val="hybridMultilevel"/>
    <w:tmpl w:val="9C46B04E"/>
    <w:lvl w:ilvl="0" w:tplc="2F8ED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187B7B"/>
    <w:multiLevelType w:val="hybridMultilevel"/>
    <w:tmpl w:val="4F60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B2D1E"/>
    <w:multiLevelType w:val="hybridMultilevel"/>
    <w:tmpl w:val="8CE0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3"/>
    </w:lvlOverride>
  </w:num>
  <w:num w:numId="3">
    <w:abstractNumId w:val="7"/>
    <w:lvlOverride w:ilvl="0">
      <w:startOverride w:val="4"/>
    </w:lvlOverride>
  </w:num>
  <w:num w:numId="4">
    <w:abstractNumId w:val="7"/>
    <w:lvlOverride w:ilvl="0">
      <w:startOverride w:val="5"/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B8"/>
    <w:rsid w:val="00010019"/>
    <w:rsid w:val="00011C29"/>
    <w:rsid w:val="0002202C"/>
    <w:rsid w:val="000220FF"/>
    <w:rsid w:val="0003146B"/>
    <w:rsid w:val="00041347"/>
    <w:rsid w:val="00053131"/>
    <w:rsid w:val="00072B93"/>
    <w:rsid w:val="00074466"/>
    <w:rsid w:val="000A03E0"/>
    <w:rsid w:val="000B0A33"/>
    <w:rsid w:val="000C4926"/>
    <w:rsid w:val="000D16AF"/>
    <w:rsid w:val="000D599C"/>
    <w:rsid w:val="000E7471"/>
    <w:rsid w:val="00147E07"/>
    <w:rsid w:val="00152628"/>
    <w:rsid w:val="00153516"/>
    <w:rsid w:val="001729C2"/>
    <w:rsid w:val="00186565"/>
    <w:rsid w:val="001C3A0A"/>
    <w:rsid w:val="001D0727"/>
    <w:rsid w:val="001F2BCB"/>
    <w:rsid w:val="002007D0"/>
    <w:rsid w:val="0021315D"/>
    <w:rsid w:val="00223061"/>
    <w:rsid w:val="002337D8"/>
    <w:rsid w:val="002545B9"/>
    <w:rsid w:val="00264C05"/>
    <w:rsid w:val="00264C24"/>
    <w:rsid w:val="00267BE0"/>
    <w:rsid w:val="002706B2"/>
    <w:rsid w:val="002735BE"/>
    <w:rsid w:val="002777EE"/>
    <w:rsid w:val="002A0098"/>
    <w:rsid w:val="002A769B"/>
    <w:rsid w:val="002B253C"/>
    <w:rsid w:val="002E356E"/>
    <w:rsid w:val="002E70BE"/>
    <w:rsid w:val="00300947"/>
    <w:rsid w:val="00311132"/>
    <w:rsid w:val="003152D6"/>
    <w:rsid w:val="003200CF"/>
    <w:rsid w:val="00340C69"/>
    <w:rsid w:val="00345398"/>
    <w:rsid w:val="0035353A"/>
    <w:rsid w:val="00355A01"/>
    <w:rsid w:val="00361FE8"/>
    <w:rsid w:val="00375C7F"/>
    <w:rsid w:val="00380B00"/>
    <w:rsid w:val="00394BB8"/>
    <w:rsid w:val="0039510C"/>
    <w:rsid w:val="003A0D3C"/>
    <w:rsid w:val="003B42C5"/>
    <w:rsid w:val="003C1712"/>
    <w:rsid w:val="00420C2B"/>
    <w:rsid w:val="004432CB"/>
    <w:rsid w:val="00463CFB"/>
    <w:rsid w:val="00490E40"/>
    <w:rsid w:val="004A3A0F"/>
    <w:rsid w:val="004A4CBD"/>
    <w:rsid w:val="004A791A"/>
    <w:rsid w:val="004B155C"/>
    <w:rsid w:val="004B28A4"/>
    <w:rsid w:val="004B704C"/>
    <w:rsid w:val="004C4098"/>
    <w:rsid w:val="004E3915"/>
    <w:rsid w:val="004E75BB"/>
    <w:rsid w:val="004F5FD0"/>
    <w:rsid w:val="00513B79"/>
    <w:rsid w:val="00517220"/>
    <w:rsid w:val="005330D7"/>
    <w:rsid w:val="00537386"/>
    <w:rsid w:val="00542108"/>
    <w:rsid w:val="00580546"/>
    <w:rsid w:val="00585ED9"/>
    <w:rsid w:val="005926C1"/>
    <w:rsid w:val="0059678A"/>
    <w:rsid w:val="005C336B"/>
    <w:rsid w:val="005C6FFC"/>
    <w:rsid w:val="005D4481"/>
    <w:rsid w:val="005E62FA"/>
    <w:rsid w:val="005F6A16"/>
    <w:rsid w:val="006321A2"/>
    <w:rsid w:val="00633C09"/>
    <w:rsid w:val="00634169"/>
    <w:rsid w:val="00650D5F"/>
    <w:rsid w:val="006562A6"/>
    <w:rsid w:val="00660EF0"/>
    <w:rsid w:val="00666D07"/>
    <w:rsid w:val="006B191B"/>
    <w:rsid w:val="006D5E1B"/>
    <w:rsid w:val="006D78B7"/>
    <w:rsid w:val="006E0167"/>
    <w:rsid w:val="006F048E"/>
    <w:rsid w:val="006F2D94"/>
    <w:rsid w:val="00701DED"/>
    <w:rsid w:val="00704C26"/>
    <w:rsid w:val="00726027"/>
    <w:rsid w:val="0073130C"/>
    <w:rsid w:val="007547CE"/>
    <w:rsid w:val="007553D4"/>
    <w:rsid w:val="00757443"/>
    <w:rsid w:val="00770127"/>
    <w:rsid w:val="00780B4B"/>
    <w:rsid w:val="007929CA"/>
    <w:rsid w:val="007A10A4"/>
    <w:rsid w:val="007C4371"/>
    <w:rsid w:val="007F437D"/>
    <w:rsid w:val="008039FC"/>
    <w:rsid w:val="00813267"/>
    <w:rsid w:val="00815592"/>
    <w:rsid w:val="00816158"/>
    <w:rsid w:val="00816584"/>
    <w:rsid w:val="00830F32"/>
    <w:rsid w:val="00845E8B"/>
    <w:rsid w:val="008561DB"/>
    <w:rsid w:val="00862B8D"/>
    <w:rsid w:val="00874B2C"/>
    <w:rsid w:val="00874E31"/>
    <w:rsid w:val="00876AB0"/>
    <w:rsid w:val="008B3357"/>
    <w:rsid w:val="008B5994"/>
    <w:rsid w:val="008C2B9E"/>
    <w:rsid w:val="008C3B7D"/>
    <w:rsid w:val="008F4965"/>
    <w:rsid w:val="0092116E"/>
    <w:rsid w:val="0092661C"/>
    <w:rsid w:val="009473BA"/>
    <w:rsid w:val="0096295D"/>
    <w:rsid w:val="009775CD"/>
    <w:rsid w:val="00995FB4"/>
    <w:rsid w:val="009C06DB"/>
    <w:rsid w:val="009C51E7"/>
    <w:rsid w:val="009D64C8"/>
    <w:rsid w:val="009F0660"/>
    <w:rsid w:val="009F0AC9"/>
    <w:rsid w:val="009F26D5"/>
    <w:rsid w:val="009F563A"/>
    <w:rsid w:val="00A00038"/>
    <w:rsid w:val="00A02890"/>
    <w:rsid w:val="00A27595"/>
    <w:rsid w:val="00A32F03"/>
    <w:rsid w:val="00A46699"/>
    <w:rsid w:val="00A7069C"/>
    <w:rsid w:val="00A83635"/>
    <w:rsid w:val="00A863E8"/>
    <w:rsid w:val="00A955FE"/>
    <w:rsid w:val="00AB1BF3"/>
    <w:rsid w:val="00AB7FC7"/>
    <w:rsid w:val="00AC5978"/>
    <w:rsid w:val="00AD2C5E"/>
    <w:rsid w:val="00AD4572"/>
    <w:rsid w:val="00AE2BDD"/>
    <w:rsid w:val="00AF2FAA"/>
    <w:rsid w:val="00AF3064"/>
    <w:rsid w:val="00AF3A70"/>
    <w:rsid w:val="00B41B2D"/>
    <w:rsid w:val="00B52408"/>
    <w:rsid w:val="00B54352"/>
    <w:rsid w:val="00B612C8"/>
    <w:rsid w:val="00B73877"/>
    <w:rsid w:val="00B87E5E"/>
    <w:rsid w:val="00B92C6F"/>
    <w:rsid w:val="00BA0F84"/>
    <w:rsid w:val="00BE1E52"/>
    <w:rsid w:val="00BE4FB8"/>
    <w:rsid w:val="00BF0E3F"/>
    <w:rsid w:val="00BF75C0"/>
    <w:rsid w:val="00C11A4D"/>
    <w:rsid w:val="00C11FBF"/>
    <w:rsid w:val="00C44E61"/>
    <w:rsid w:val="00C46400"/>
    <w:rsid w:val="00C5661F"/>
    <w:rsid w:val="00C65DB6"/>
    <w:rsid w:val="00CB520B"/>
    <w:rsid w:val="00CC2010"/>
    <w:rsid w:val="00CD07C8"/>
    <w:rsid w:val="00CD472F"/>
    <w:rsid w:val="00CD75A4"/>
    <w:rsid w:val="00CF09BD"/>
    <w:rsid w:val="00CF11EE"/>
    <w:rsid w:val="00D13B10"/>
    <w:rsid w:val="00D14C89"/>
    <w:rsid w:val="00D315ED"/>
    <w:rsid w:val="00D32FB0"/>
    <w:rsid w:val="00D51038"/>
    <w:rsid w:val="00D937D8"/>
    <w:rsid w:val="00D95032"/>
    <w:rsid w:val="00DB38C1"/>
    <w:rsid w:val="00DB5F0D"/>
    <w:rsid w:val="00DC2E2C"/>
    <w:rsid w:val="00DF1DED"/>
    <w:rsid w:val="00E07817"/>
    <w:rsid w:val="00E108DB"/>
    <w:rsid w:val="00E1278B"/>
    <w:rsid w:val="00E31E44"/>
    <w:rsid w:val="00E35547"/>
    <w:rsid w:val="00E466BE"/>
    <w:rsid w:val="00E83000"/>
    <w:rsid w:val="00E9343B"/>
    <w:rsid w:val="00EB1EDF"/>
    <w:rsid w:val="00ED2120"/>
    <w:rsid w:val="00EF5854"/>
    <w:rsid w:val="00F02235"/>
    <w:rsid w:val="00F204C5"/>
    <w:rsid w:val="00F22E8E"/>
    <w:rsid w:val="00F24760"/>
    <w:rsid w:val="00F2783C"/>
    <w:rsid w:val="00F34C9C"/>
    <w:rsid w:val="00F40C7E"/>
    <w:rsid w:val="00F51076"/>
    <w:rsid w:val="00F72018"/>
    <w:rsid w:val="00F85179"/>
    <w:rsid w:val="00F87A16"/>
    <w:rsid w:val="00F923C0"/>
    <w:rsid w:val="00FA253E"/>
    <w:rsid w:val="00FC0562"/>
    <w:rsid w:val="00FD0B76"/>
    <w:rsid w:val="00FD0DA5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3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6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3416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04C26"/>
    <w:rPr>
      <w:kern w:val="2"/>
    </w:rPr>
  </w:style>
  <w:style w:type="paragraph" w:styleId="a7">
    <w:name w:val="footer"/>
    <w:basedOn w:val="a"/>
    <w:link w:val="a8"/>
    <w:uiPriority w:val="99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4C26"/>
    <w:rPr>
      <w:kern w:val="2"/>
    </w:rPr>
  </w:style>
  <w:style w:type="paragraph" w:styleId="a9">
    <w:name w:val="Body Text Indent"/>
    <w:basedOn w:val="a"/>
    <w:link w:val="aa"/>
    <w:rsid w:val="000A03E0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0A03E0"/>
    <w:rPr>
      <w:kern w:val="2"/>
      <w:sz w:val="24"/>
      <w:szCs w:val="24"/>
    </w:rPr>
  </w:style>
  <w:style w:type="paragraph" w:customStyle="1" w:styleId="1">
    <w:name w:val="清單段落1"/>
    <w:basedOn w:val="a"/>
    <w:uiPriority w:val="34"/>
    <w:qFormat/>
    <w:rsid w:val="000A03E0"/>
    <w:pPr>
      <w:ind w:leftChars="200" w:left="480"/>
    </w:pPr>
    <w:rPr>
      <w:rFonts w:eastAsia="標楷體"/>
    </w:rPr>
  </w:style>
  <w:style w:type="paragraph" w:styleId="ab">
    <w:name w:val="List Paragraph"/>
    <w:basedOn w:val="a"/>
    <w:qFormat/>
    <w:rsid w:val="000A03E0"/>
    <w:pPr>
      <w:ind w:leftChars="200" w:left="480"/>
    </w:pPr>
  </w:style>
  <w:style w:type="character" w:customStyle="1" w:styleId="style113">
    <w:name w:val="style113"/>
    <w:basedOn w:val="a0"/>
    <w:rsid w:val="000A03E0"/>
  </w:style>
  <w:style w:type="character" w:customStyle="1" w:styleId="style18">
    <w:name w:val="style18"/>
    <w:basedOn w:val="a0"/>
    <w:rsid w:val="000A03E0"/>
  </w:style>
  <w:style w:type="character" w:customStyle="1" w:styleId="titlelist1">
    <w:name w:val="titlelist1"/>
    <w:basedOn w:val="a0"/>
    <w:rsid w:val="00B52408"/>
    <w:rPr>
      <w:b/>
      <w:bCs/>
      <w:color w:val="000000"/>
      <w:sz w:val="24"/>
      <w:szCs w:val="24"/>
    </w:rPr>
  </w:style>
  <w:style w:type="character" w:customStyle="1" w:styleId="shorttext">
    <w:name w:val="short_text"/>
    <w:basedOn w:val="a0"/>
    <w:rsid w:val="00B52408"/>
  </w:style>
  <w:style w:type="character" w:styleId="ac">
    <w:name w:val="Hyperlink"/>
    <w:basedOn w:val="a0"/>
    <w:semiHidden/>
    <w:rsid w:val="00053131"/>
    <w:rPr>
      <w:color w:val="0000FF"/>
      <w:u w:val="single"/>
    </w:rPr>
  </w:style>
  <w:style w:type="paragraph" w:styleId="ad">
    <w:name w:val="Date"/>
    <w:basedOn w:val="a"/>
    <w:next w:val="a"/>
    <w:link w:val="ae"/>
    <w:rsid w:val="001F2BCB"/>
    <w:pPr>
      <w:jc w:val="right"/>
    </w:pPr>
  </w:style>
  <w:style w:type="character" w:customStyle="1" w:styleId="ae">
    <w:name w:val="日期 字元"/>
    <w:basedOn w:val="a0"/>
    <w:link w:val="ad"/>
    <w:rsid w:val="001F2BCB"/>
    <w:rPr>
      <w:kern w:val="2"/>
      <w:sz w:val="24"/>
      <w:szCs w:val="24"/>
    </w:rPr>
  </w:style>
  <w:style w:type="character" w:customStyle="1" w:styleId="hps">
    <w:name w:val="hps"/>
    <w:basedOn w:val="a0"/>
    <w:rsid w:val="007929CA"/>
  </w:style>
  <w:style w:type="character" w:styleId="af">
    <w:name w:val="Strong"/>
    <w:basedOn w:val="a0"/>
    <w:uiPriority w:val="22"/>
    <w:qFormat/>
    <w:rsid w:val="00E934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3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6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rsid w:val="0063416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04C26"/>
    <w:rPr>
      <w:kern w:val="2"/>
    </w:rPr>
  </w:style>
  <w:style w:type="paragraph" w:styleId="a7">
    <w:name w:val="footer"/>
    <w:basedOn w:val="a"/>
    <w:link w:val="a8"/>
    <w:uiPriority w:val="99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04C26"/>
    <w:rPr>
      <w:kern w:val="2"/>
    </w:rPr>
  </w:style>
  <w:style w:type="paragraph" w:styleId="a9">
    <w:name w:val="Body Text Indent"/>
    <w:basedOn w:val="a"/>
    <w:link w:val="aa"/>
    <w:rsid w:val="000A03E0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0A03E0"/>
    <w:rPr>
      <w:kern w:val="2"/>
      <w:sz w:val="24"/>
      <w:szCs w:val="24"/>
    </w:rPr>
  </w:style>
  <w:style w:type="paragraph" w:customStyle="1" w:styleId="1">
    <w:name w:val="清單段落1"/>
    <w:basedOn w:val="a"/>
    <w:uiPriority w:val="34"/>
    <w:qFormat/>
    <w:rsid w:val="000A03E0"/>
    <w:pPr>
      <w:ind w:leftChars="200" w:left="480"/>
    </w:pPr>
    <w:rPr>
      <w:rFonts w:eastAsia="標楷體"/>
    </w:rPr>
  </w:style>
  <w:style w:type="paragraph" w:styleId="ab">
    <w:name w:val="List Paragraph"/>
    <w:basedOn w:val="a"/>
    <w:qFormat/>
    <w:rsid w:val="000A03E0"/>
    <w:pPr>
      <w:ind w:leftChars="200" w:left="480"/>
    </w:pPr>
  </w:style>
  <w:style w:type="character" w:customStyle="1" w:styleId="style113">
    <w:name w:val="style113"/>
    <w:basedOn w:val="a0"/>
    <w:rsid w:val="000A03E0"/>
  </w:style>
  <w:style w:type="character" w:customStyle="1" w:styleId="style18">
    <w:name w:val="style18"/>
    <w:basedOn w:val="a0"/>
    <w:rsid w:val="000A03E0"/>
  </w:style>
  <w:style w:type="character" w:customStyle="1" w:styleId="titlelist1">
    <w:name w:val="titlelist1"/>
    <w:basedOn w:val="a0"/>
    <w:rsid w:val="00B52408"/>
    <w:rPr>
      <w:b/>
      <w:bCs/>
      <w:color w:val="000000"/>
      <w:sz w:val="24"/>
      <w:szCs w:val="24"/>
    </w:rPr>
  </w:style>
  <w:style w:type="character" w:customStyle="1" w:styleId="shorttext">
    <w:name w:val="short_text"/>
    <w:basedOn w:val="a0"/>
    <w:rsid w:val="00B52408"/>
  </w:style>
  <w:style w:type="character" w:styleId="ac">
    <w:name w:val="Hyperlink"/>
    <w:basedOn w:val="a0"/>
    <w:semiHidden/>
    <w:rsid w:val="00053131"/>
    <w:rPr>
      <w:color w:val="0000FF"/>
      <w:u w:val="single"/>
    </w:rPr>
  </w:style>
  <w:style w:type="paragraph" w:styleId="ad">
    <w:name w:val="Date"/>
    <w:basedOn w:val="a"/>
    <w:next w:val="a"/>
    <w:link w:val="ae"/>
    <w:rsid w:val="001F2BCB"/>
    <w:pPr>
      <w:jc w:val="right"/>
    </w:pPr>
  </w:style>
  <w:style w:type="character" w:customStyle="1" w:styleId="ae">
    <w:name w:val="日期 字元"/>
    <w:basedOn w:val="a0"/>
    <w:link w:val="ad"/>
    <w:rsid w:val="001F2BCB"/>
    <w:rPr>
      <w:kern w:val="2"/>
      <w:sz w:val="24"/>
      <w:szCs w:val="24"/>
    </w:rPr>
  </w:style>
  <w:style w:type="character" w:customStyle="1" w:styleId="hps">
    <w:name w:val="hps"/>
    <w:basedOn w:val="a0"/>
    <w:rsid w:val="007929CA"/>
  </w:style>
  <w:style w:type="character" w:styleId="af">
    <w:name w:val="Strong"/>
    <w:basedOn w:val="a0"/>
    <w:uiPriority w:val="22"/>
    <w:qFormat/>
    <w:rsid w:val="00E93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4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2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3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44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74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9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4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9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0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6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99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國立東華大學  學生基本能力指標訂定規劃方案</vt:lpstr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  學生基本能力指標訂定規劃方案</dc:title>
  <dc:creator>user</dc:creator>
  <cp:lastModifiedBy>yoho</cp:lastModifiedBy>
  <cp:revision>4</cp:revision>
  <cp:lastPrinted>2011-08-25T09:12:00Z</cp:lastPrinted>
  <dcterms:created xsi:type="dcterms:W3CDTF">2014-10-13T04:56:00Z</dcterms:created>
  <dcterms:modified xsi:type="dcterms:W3CDTF">2014-10-13T05:32:00Z</dcterms:modified>
</cp:coreProperties>
</file>